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FB" w:rsidRPr="00804F09" w:rsidRDefault="007B38F1" w:rsidP="00127AFB">
      <w:pPr>
        <w:bidi w:val="0"/>
        <w:spacing w:line="240" w:lineRule="atLeast"/>
        <w:jc w:val="center"/>
        <w:rPr>
          <w:rFonts w:ascii="Cambria" w:eastAsia="Times New Roman" w:hAnsi="Cambria" w:cs="Times New Roman"/>
          <w:b/>
          <w:bCs/>
          <w:sz w:val="28"/>
          <w:szCs w:val="28"/>
          <w:rtl/>
          <w:lang w:bidi="ar-EG"/>
        </w:rPr>
      </w:pPr>
      <w:r w:rsidRPr="00804F09">
        <w:rPr>
          <w:rFonts w:ascii="Cambria" w:eastAsia="Times New Roman" w:hAnsi="Cambria" w:cs="Times New Roman"/>
          <w:b/>
          <w:bCs/>
          <w:sz w:val="28"/>
          <w:szCs w:val="28"/>
        </w:rPr>
        <w:t>PLANT EXTRACTS TREATMENT ALONG WITH FLOWER BUD THINNING PROMOTES CACTUS PEAR PRODUCTION AND FRUIT QUALITY</w:t>
      </w:r>
    </w:p>
    <w:p w:rsidR="00127AFB" w:rsidRPr="007B38F1" w:rsidRDefault="00127AFB" w:rsidP="007B38F1">
      <w:pPr>
        <w:bidi w:val="0"/>
        <w:spacing w:after="0" w:line="240" w:lineRule="atLeast"/>
        <w:jc w:val="center"/>
        <w:rPr>
          <w:rFonts w:ascii="Cambria" w:eastAsia="Times New Roman" w:hAnsi="Cambria" w:cs="Times New Roman"/>
          <w:sz w:val="24"/>
          <w:szCs w:val="24"/>
          <w:vertAlign w:val="superscript"/>
        </w:rPr>
      </w:pPr>
      <w:r w:rsidRPr="007B38F1">
        <w:rPr>
          <w:rFonts w:ascii="Cambria" w:eastAsia="Times New Roman" w:hAnsi="Cambria" w:cs="Times New Roman"/>
          <w:sz w:val="24"/>
          <w:szCs w:val="24"/>
        </w:rPr>
        <w:t>M. A. Hussien</w:t>
      </w:r>
      <w:r w:rsidRPr="007B38F1">
        <w:rPr>
          <w:rFonts w:ascii="Cambria" w:eastAsia="Times New Roman" w:hAnsi="Cambria" w:cs="Times New Roman"/>
          <w:sz w:val="24"/>
          <w:szCs w:val="24"/>
          <w:vertAlign w:val="superscript"/>
        </w:rPr>
        <w:t>1</w:t>
      </w:r>
    </w:p>
    <w:p w:rsidR="007B38F1" w:rsidRPr="007B38F1" w:rsidRDefault="00127AFB" w:rsidP="007B38F1">
      <w:pPr>
        <w:bidi w:val="0"/>
        <w:spacing w:after="0" w:line="240" w:lineRule="atLeast"/>
        <w:jc w:val="center"/>
        <w:rPr>
          <w:rFonts w:ascii="Cambria" w:eastAsia="Times New Roman" w:hAnsi="Cambria" w:cs="Times New Roman"/>
          <w:sz w:val="24"/>
          <w:szCs w:val="24"/>
        </w:rPr>
      </w:pPr>
      <w:proofErr w:type="spellStart"/>
      <w:r w:rsidRPr="007B38F1">
        <w:rPr>
          <w:rFonts w:ascii="Cambria" w:eastAsia="Times New Roman" w:hAnsi="Cambria" w:cs="Times New Roman"/>
          <w:sz w:val="24"/>
          <w:szCs w:val="24"/>
        </w:rPr>
        <w:t>Sohage</w:t>
      </w:r>
      <w:proofErr w:type="spellEnd"/>
      <w:r w:rsidRPr="007B38F1">
        <w:rPr>
          <w:rFonts w:ascii="Cambria" w:eastAsia="Times New Roman" w:hAnsi="Cambria" w:cs="Times New Roman"/>
          <w:sz w:val="24"/>
          <w:szCs w:val="24"/>
        </w:rPr>
        <w:t xml:space="preserve"> University; Department of Horticulture. </w:t>
      </w:r>
      <w:proofErr w:type="spellStart"/>
      <w:r w:rsidRPr="007B38F1">
        <w:rPr>
          <w:rFonts w:ascii="Cambria" w:eastAsia="Times New Roman" w:hAnsi="Cambria" w:cs="Times New Roman"/>
          <w:sz w:val="24"/>
          <w:szCs w:val="24"/>
        </w:rPr>
        <w:t>Sohage</w:t>
      </w:r>
      <w:proofErr w:type="spellEnd"/>
      <w:r w:rsidRPr="007B38F1">
        <w:rPr>
          <w:rFonts w:ascii="Cambria" w:eastAsia="Times New Roman" w:hAnsi="Cambria" w:cs="Times New Roman"/>
          <w:sz w:val="24"/>
          <w:szCs w:val="24"/>
        </w:rPr>
        <w:t xml:space="preserve"> 82524 Egypt</w:t>
      </w:r>
    </w:p>
    <w:p w:rsidR="007B38F1" w:rsidRPr="007B38F1" w:rsidRDefault="007B38F1" w:rsidP="007B38F1">
      <w:pPr>
        <w:bidi w:val="0"/>
        <w:spacing w:after="0" w:line="240" w:lineRule="atLeast"/>
        <w:jc w:val="center"/>
        <w:rPr>
          <w:rFonts w:ascii="Cambria" w:eastAsia="Times New Roman" w:hAnsi="Cambria" w:cs="Times New Roman"/>
          <w:sz w:val="24"/>
          <w:szCs w:val="24"/>
        </w:rPr>
      </w:pPr>
      <w:r w:rsidRPr="007B38F1">
        <w:rPr>
          <w:rFonts w:ascii="Cambria" w:eastAsia="Times New Roman" w:hAnsi="Cambria" w:cs="Times New Roman"/>
          <w:sz w:val="24"/>
          <w:szCs w:val="24"/>
        </w:rPr>
        <w:t>Z. F. R. Ahmed</w:t>
      </w:r>
      <w:r w:rsidRPr="007B38F1">
        <w:rPr>
          <w:rFonts w:ascii="Cambria" w:eastAsia="Times New Roman" w:hAnsi="Cambria" w:cs="Times New Roman"/>
          <w:sz w:val="24"/>
          <w:szCs w:val="24"/>
          <w:vertAlign w:val="superscript"/>
        </w:rPr>
        <w:t>2</w:t>
      </w:r>
    </w:p>
    <w:p w:rsidR="00127AFB" w:rsidRPr="00127AFB" w:rsidRDefault="00127AFB" w:rsidP="007B38F1">
      <w:pPr>
        <w:bidi w:val="0"/>
        <w:spacing w:after="0" w:line="240" w:lineRule="atLeast"/>
        <w:jc w:val="center"/>
        <w:rPr>
          <w:rFonts w:ascii="Cambria" w:eastAsia="Times New Roman" w:hAnsi="Cambria" w:cs="Times New Roman"/>
          <w:sz w:val="18"/>
          <w:szCs w:val="18"/>
          <w:vertAlign w:val="superscript"/>
        </w:rPr>
      </w:pPr>
      <w:r w:rsidRPr="007B38F1">
        <w:rPr>
          <w:rFonts w:ascii="Cambria" w:eastAsia="Times New Roman" w:hAnsi="Cambria" w:cs="Times New Roman"/>
          <w:sz w:val="24"/>
          <w:szCs w:val="24"/>
        </w:rPr>
        <w:t xml:space="preserve">South Valley University; Department of Horticulture, </w:t>
      </w:r>
      <w:proofErr w:type="spellStart"/>
      <w:r w:rsidRPr="007B38F1">
        <w:rPr>
          <w:rFonts w:ascii="Cambria" w:eastAsia="Times New Roman" w:hAnsi="Cambria" w:cs="Times New Roman"/>
          <w:sz w:val="24"/>
          <w:szCs w:val="24"/>
        </w:rPr>
        <w:t>Qena</w:t>
      </w:r>
      <w:proofErr w:type="spellEnd"/>
      <w:r w:rsidRPr="007B38F1">
        <w:rPr>
          <w:rFonts w:ascii="Cambria" w:eastAsia="Times New Roman" w:hAnsi="Cambria" w:cs="Times New Roman"/>
          <w:sz w:val="24"/>
          <w:szCs w:val="24"/>
        </w:rPr>
        <w:t xml:space="preserve"> 83523</w:t>
      </w:r>
      <w:r w:rsidRPr="00127AFB">
        <w:rPr>
          <w:rFonts w:ascii="Cambria" w:eastAsia="Times New Roman" w:hAnsi="Cambria" w:cs="Times New Roman"/>
          <w:sz w:val="18"/>
          <w:szCs w:val="18"/>
        </w:rPr>
        <w:t xml:space="preserve"> Egypt</w:t>
      </w:r>
    </w:p>
    <w:p w:rsidR="00127AFB" w:rsidRPr="00127AFB" w:rsidRDefault="00127AFB" w:rsidP="00127AFB">
      <w:pPr>
        <w:bidi w:val="0"/>
        <w:spacing w:after="0" w:line="240" w:lineRule="atLeast"/>
        <w:jc w:val="both"/>
        <w:rPr>
          <w:rFonts w:ascii="Cambria" w:eastAsia="Times New Roman" w:hAnsi="Cambria" w:cs="Times New Roman"/>
          <w:sz w:val="18"/>
          <w:szCs w:val="18"/>
          <w:vertAlign w:val="superscript"/>
        </w:rPr>
      </w:pPr>
      <w:r>
        <w:rPr>
          <w:rFonts w:ascii="Cambria" w:eastAsia="Times New Roman" w:hAnsi="Cambria" w:cs="Times New Roman"/>
          <w:noProof/>
          <w:sz w:val="18"/>
          <w:szCs w:val="18"/>
          <w:vertAlign w:val="superscript"/>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121920</wp:posOffset>
                </wp:positionV>
                <wp:extent cx="5292090" cy="14605"/>
                <wp:effectExtent l="6350" t="6985" r="698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75pt;margin-top:9.6pt;width:416.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"/>
            </w:pict>
          </mc:Fallback>
        </mc:AlternateContent>
      </w:r>
    </w:p>
    <w:p w:rsidR="00127AFB" w:rsidRPr="00127AFB" w:rsidRDefault="00127AFB" w:rsidP="00127AFB">
      <w:pPr>
        <w:bidi w:val="0"/>
        <w:spacing w:after="0" w:line="240" w:lineRule="atLeast"/>
        <w:jc w:val="both"/>
        <w:rPr>
          <w:rFonts w:ascii="Cambria" w:eastAsia="Times New Roman" w:hAnsi="Cambria" w:cs="Times New Roman"/>
          <w:b/>
          <w:bCs/>
          <w:i/>
          <w:iCs/>
        </w:rPr>
      </w:pPr>
      <w:r w:rsidRPr="00127AFB">
        <w:rPr>
          <w:rFonts w:ascii="Cambria" w:eastAsia="Times New Roman" w:hAnsi="Cambria" w:cs="Times New Roman"/>
          <w:b/>
          <w:bCs/>
          <w:i/>
          <w:iCs/>
        </w:rPr>
        <w:t>Abstract</w:t>
      </w:r>
    </w:p>
    <w:p w:rsidR="00127AFB" w:rsidRPr="00127AFB" w:rsidRDefault="00127AFB" w:rsidP="00127AFB">
      <w:pPr>
        <w:bidi w:val="0"/>
        <w:spacing w:line="240" w:lineRule="atLeast"/>
        <w:jc w:val="both"/>
        <w:rPr>
          <w:rFonts w:ascii="Cambria" w:eastAsia="Times New Roman" w:hAnsi="Cambria" w:cs="Times New Roman"/>
          <w:b/>
          <w:bCs/>
          <w:lang w:bidi="ar-EG"/>
        </w:rPr>
      </w:pPr>
      <w:r>
        <w:rPr>
          <w:rFonts w:ascii="Cambria" w:eastAsia="Times New Roman" w:hAnsi="Cambria" w:cs="Times New Roman"/>
          <w:b/>
          <w:bCs/>
          <w:i/>
          <w:iCs/>
          <w:noProof/>
        </w:rPr>
        <mc:AlternateContent>
          <mc:Choice Requires="wps">
            <w:drawing>
              <wp:anchor distT="0" distB="0" distL="114300" distR="114300" simplePos="0" relativeHeight="251664384" behindDoc="0" locked="0" layoutInCell="1" allowOverlap="1" wp14:anchorId="51DBA4A8" wp14:editId="7248AEA6">
                <wp:simplePos x="0" y="0"/>
                <wp:positionH relativeFrom="column">
                  <wp:posOffset>-61727</wp:posOffset>
                </wp:positionH>
                <wp:positionV relativeFrom="paragraph">
                  <wp:posOffset>3319829</wp:posOffset>
                </wp:positionV>
                <wp:extent cx="5292090" cy="14605"/>
                <wp:effectExtent l="0" t="0" r="22860" b="234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85pt;margin-top:261.4pt;width:416.7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8WKAIAAE4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"/>
            </w:pict>
          </mc:Fallback>
        </mc:AlternateContent>
      </w:r>
      <w:r w:rsidRPr="00127AFB">
        <w:rPr>
          <w:rFonts w:ascii="Cambria" w:eastAsia="Times New Roman" w:hAnsi="Cambria" w:cs="Times New Roman"/>
          <w:b/>
          <w:bCs/>
        </w:rPr>
        <w:t xml:space="preserve">Cactus pear is a high-value crop grown well in arid and semi-arid regions around the world. </w:t>
      </w:r>
      <w:r w:rsidRPr="00127AFB">
        <w:rPr>
          <w:rFonts w:ascii="Cambria" w:eastAsia="Times New Roman" w:hAnsi="Cambria" w:cs="Times New Roman"/>
          <w:b/>
          <w:bCs/>
          <w:lang w:bidi="ar-EG"/>
        </w:rPr>
        <w:t>The area of cactus pear plantations in Egypt has expanded in the past few years due to its nutritional value and tolerance to drought and salinity. Improving growth and productivity of this crop under these stressful conditions can be achieved in many ways i.e. fertilization, fruit thinning, plant hormone, and plant extracts application. In the present study, plant extracts such as clove oil, turmeric extract, and Nigella sativa seed oil (</w:t>
      </w:r>
      <w:proofErr w:type="spellStart"/>
      <w:r w:rsidRPr="00127AFB">
        <w:rPr>
          <w:rFonts w:ascii="Cambria" w:eastAsia="Times New Roman" w:hAnsi="Cambria" w:cs="Times New Roman"/>
          <w:b/>
          <w:bCs/>
          <w:lang w:bidi="ar-EG"/>
        </w:rPr>
        <w:t>thymoquinon</w:t>
      </w:r>
      <w:proofErr w:type="spellEnd"/>
      <w:r w:rsidRPr="00127AFB">
        <w:rPr>
          <w:rFonts w:ascii="Cambria" w:eastAsia="Times New Roman" w:hAnsi="Cambria" w:cs="Times New Roman"/>
          <w:b/>
          <w:bCs/>
          <w:lang w:bidi="ar-EG"/>
        </w:rPr>
        <w:t>) were utilized to investigate their effect along with flower bud thinning on cactus pear productivity and fruit quality. During seasons of 2014 and 2015, 12 years old plants were sprayed with plant extracts, each at 0.25 and 0.5 g l</w:t>
      </w:r>
      <w:r w:rsidRPr="00127AFB">
        <w:rPr>
          <w:rFonts w:ascii="Cambria" w:eastAsia="Times New Roman" w:hAnsi="Cambria" w:cs="Times New Roman"/>
          <w:b/>
          <w:bCs/>
          <w:vertAlign w:val="superscript"/>
          <w:lang w:bidi="ar-EG"/>
        </w:rPr>
        <w:t>-1</w:t>
      </w:r>
      <w:r w:rsidRPr="00127AFB">
        <w:rPr>
          <w:rFonts w:ascii="Cambria" w:eastAsia="Times New Roman" w:hAnsi="Cambria" w:cs="Times New Roman"/>
          <w:b/>
          <w:bCs/>
          <w:lang w:bidi="ar-EG"/>
        </w:rPr>
        <w:t xml:space="preserve"> concentrations, three times before flowering, after fruit set and 21 days after that. The flower bud thinning treatments were done after bud emergence as 4, 6, 8 and 10 bud per cladode. The results showed that </w:t>
      </w:r>
      <w:r w:rsidR="00804F09" w:rsidRPr="00127AFB">
        <w:rPr>
          <w:rFonts w:ascii="Cambria" w:eastAsia="Times New Roman" w:hAnsi="Cambria" w:cs="Times New Roman"/>
          <w:b/>
          <w:bCs/>
          <w:lang w:bidi="ar-EG"/>
        </w:rPr>
        <w:t>thinning? Increased</w:t>
      </w:r>
      <w:r w:rsidRPr="00127AFB">
        <w:rPr>
          <w:rFonts w:ascii="Cambria" w:eastAsia="Times New Roman" w:hAnsi="Cambria" w:cs="Times New Roman"/>
          <w:b/>
          <w:bCs/>
          <w:lang w:bidi="ar-EG"/>
        </w:rPr>
        <w:t xml:space="preserve"> yield by 10-20</w:t>
      </w:r>
      <w:r w:rsidR="00804F09" w:rsidRPr="00127AFB">
        <w:rPr>
          <w:rFonts w:ascii="Cambria" w:eastAsia="Times New Roman" w:hAnsi="Cambria" w:cs="Times New Roman"/>
          <w:b/>
          <w:bCs/>
          <w:lang w:bidi="ar-EG"/>
        </w:rPr>
        <w:t>% and</w:t>
      </w:r>
      <w:r w:rsidRPr="00127AFB">
        <w:rPr>
          <w:rFonts w:ascii="Cambria" w:eastAsia="Times New Roman" w:hAnsi="Cambria" w:cs="Times New Roman"/>
          <w:b/>
          <w:bCs/>
          <w:lang w:bidi="ar-EG"/>
        </w:rPr>
        <w:t xml:space="preserve"> thinning plus spray </w:t>
      </w:r>
      <w:r w:rsidR="00804F09" w:rsidRPr="00127AFB">
        <w:rPr>
          <w:rFonts w:ascii="Cambria" w:eastAsia="Times New Roman" w:hAnsi="Cambria" w:cs="Times New Roman"/>
          <w:b/>
          <w:bCs/>
          <w:lang w:bidi="ar-EG"/>
        </w:rPr>
        <w:t>applications increased</w:t>
      </w:r>
      <w:r w:rsidRPr="00127AFB">
        <w:rPr>
          <w:rFonts w:ascii="Cambria" w:eastAsia="Times New Roman" w:hAnsi="Cambria" w:cs="Times New Roman"/>
          <w:b/>
          <w:bCs/>
          <w:lang w:bidi="ar-EG"/>
        </w:rPr>
        <w:t xml:space="preserve"> it by 30-40% in both seasons compared to control. Fruit characteristics (fruit weight, fruit size, pulp weight, fruit juice acidity and total soluble solids) were also dramatically promoted by all treatments. The highest productivity </w:t>
      </w:r>
      <w:r w:rsidR="00804F09" w:rsidRPr="00127AFB">
        <w:rPr>
          <w:rFonts w:ascii="Cambria" w:eastAsia="Times New Roman" w:hAnsi="Cambria" w:cs="Times New Roman"/>
          <w:b/>
          <w:bCs/>
          <w:lang w:bidi="ar-EG"/>
        </w:rPr>
        <w:t>and best</w:t>
      </w:r>
      <w:r w:rsidRPr="00127AFB">
        <w:rPr>
          <w:rFonts w:ascii="Cambria" w:eastAsia="Times New Roman" w:hAnsi="Cambria" w:cs="Times New Roman"/>
          <w:b/>
          <w:bCs/>
          <w:lang w:bidi="ar-EG"/>
        </w:rPr>
        <w:t xml:space="preserve"> fruit characteristics were obtained with turmeric extract (0.5 g/l) along with thinning at 8 buds/ cladode. The results of this study suggest that this treatment may have the potential for improving the cactus pear fruit </w:t>
      </w:r>
      <w:r w:rsidRPr="00127AFB">
        <w:rPr>
          <w:rFonts w:ascii="Cambria" w:eastAsia="Times New Roman" w:hAnsi="Cambria" w:cs="Times New Roman"/>
          <w:b/>
          <w:bCs/>
        </w:rPr>
        <w:t>production in term of quantity and quality.</w:t>
      </w:r>
    </w:p>
    <w:p w:rsidR="00127AFB" w:rsidRPr="00127AFB" w:rsidRDefault="00127AFB" w:rsidP="00127AFB">
      <w:pPr>
        <w:bidi w:val="0"/>
        <w:spacing w:line="240" w:lineRule="atLeast"/>
        <w:jc w:val="both"/>
        <w:rPr>
          <w:rFonts w:ascii="Cambria" w:eastAsia="Times New Roman" w:hAnsi="Cambria" w:cs="Times New Roman"/>
          <w:color w:val="231F20"/>
        </w:rPr>
      </w:pPr>
      <w:r w:rsidRPr="00127AFB">
        <w:rPr>
          <w:rFonts w:ascii="Cambria" w:eastAsia="Times New Roman" w:hAnsi="Cambria" w:cs="Times New Roman"/>
          <w:b/>
          <w:bCs/>
          <w:lang w:bidi="ar-EG"/>
        </w:rPr>
        <w:t>Key words</w:t>
      </w:r>
      <w:r w:rsidRPr="00127AFB">
        <w:rPr>
          <w:rFonts w:ascii="Cambria" w:eastAsia="Times New Roman" w:hAnsi="Cambria" w:cs="Times New Roman"/>
          <w:b/>
          <w:bCs/>
          <w:color w:val="231F20"/>
        </w:rPr>
        <w:t>:</w:t>
      </w:r>
      <w:r w:rsidRPr="00127AFB">
        <w:rPr>
          <w:rFonts w:ascii="Cambria" w:eastAsia="Times New Roman" w:hAnsi="Cambria" w:cs="Times New Roman"/>
          <w:color w:val="231F20"/>
        </w:rPr>
        <w:t xml:space="preserve"> cactus pear, plant extract, flower bud, thinning, fruit quality, yield</w:t>
      </w:r>
    </w:p>
    <w:p w:rsidR="00127AFB" w:rsidRPr="00127AFB" w:rsidRDefault="00127AFB" w:rsidP="00127AFB">
      <w:pPr>
        <w:bidi w:val="0"/>
        <w:spacing w:line="240" w:lineRule="atLeast"/>
        <w:jc w:val="both"/>
        <w:rPr>
          <w:rFonts w:ascii="Cambria" w:eastAsia="Times New Roman" w:hAnsi="Cambria" w:cs="Times New Roman"/>
          <w:b/>
          <w:bCs/>
        </w:rPr>
      </w:pPr>
      <w:r w:rsidRPr="00127AFB">
        <w:rPr>
          <w:rFonts w:ascii="Cambria" w:eastAsia="Times New Roman" w:hAnsi="Cambria" w:cs="Times New Roman"/>
          <w:b/>
          <w:bCs/>
        </w:rPr>
        <w:t>INTRODUCTION</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dvTT2acb703b"/>
        </w:rPr>
      </w:pPr>
      <w:r w:rsidRPr="00127AFB">
        <w:rPr>
          <w:rFonts w:ascii="Cambria" w:eastAsia="Times New Roman" w:hAnsi="Cambria" w:cs="Times New Roman"/>
        </w:rPr>
        <w:t xml:space="preserve">Cactus pear </w:t>
      </w:r>
      <w:r w:rsidRPr="00127AFB">
        <w:rPr>
          <w:rFonts w:ascii="Cambria" w:eastAsia="Times New Roman" w:hAnsi="Cambria" w:cs="Times New Roman"/>
          <w:i/>
          <w:iCs/>
        </w:rPr>
        <w:t>(</w:t>
      </w:r>
      <w:proofErr w:type="spellStart"/>
      <w:r w:rsidRPr="00127AFB">
        <w:rPr>
          <w:rFonts w:ascii="Cambria" w:eastAsia="Times New Roman" w:hAnsi="Cambria" w:cs="Times New Roman"/>
          <w:i/>
          <w:iCs/>
        </w:rPr>
        <w:t>Opuntia</w:t>
      </w:r>
      <w:proofErr w:type="spellEnd"/>
      <w:r w:rsidRPr="00127AFB">
        <w:rPr>
          <w:rFonts w:ascii="Cambria" w:eastAsia="Times New Roman" w:hAnsi="Cambria" w:cs="Times New Roman"/>
          <w:i/>
          <w:iCs/>
        </w:rPr>
        <w:t xml:space="preserve"> Spp.)</w:t>
      </w:r>
      <w:r w:rsidRPr="00127AFB">
        <w:rPr>
          <w:rFonts w:ascii="Cambria" w:eastAsia="Times New Roman" w:hAnsi="Cambria" w:cs="Times New Roman"/>
        </w:rPr>
        <w:t xml:space="preserve"> is a tropical fruit belongs to family </w:t>
      </w:r>
      <w:proofErr w:type="spellStart"/>
      <w:r w:rsidRPr="00127AFB">
        <w:rPr>
          <w:rFonts w:ascii="Cambria" w:eastAsia="Times New Roman" w:hAnsi="Cambria" w:cs="Times New Roman"/>
        </w:rPr>
        <w:t>Cactaceae</w:t>
      </w:r>
      <w:proofErr w:type="spellEnd"/>
      <w:r w:rsidRPr="00127AFB">
        <w:rPr>
          <w:rFonts w:ascii="Cambria" w:eastAsia="Times New Roman" w:hAnsi="Cambria" w:cs="Times New Roman"/>
        </w:rPr>
        <w:t xml:space="preserve">. Cactus plants have beautiful flowers and delicious fruits as well. In many countries , cactus pear are mainly grown for either their tasty and nutritious fruits or for the cladodes that are considered source of several medical and nutritional compounds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&lt;EndNote&gt;&lt;Cite&gt;&lt;Author&gt;Betancourt-Domínguez&lt;/Author&gt;&lt;Year&gt;2006&lt;/Year&gt;&lt;RecNum&gt;1528&lt;/RecNum&gt;&lt;DisplayText&gt;(Betancourt-Domínguez et al., 2006)&lt;/DisplayText&gt;&lt;record&gt;&lt;rec-number&gt;1528&lt;/rec-number&gt;&lt;foreign-keys&gt;&lt;key app="EN" db-id="r5e5xe9dn0s55kewe0bpw2wgvfxx5war2290"&gt;1528&lt;/key&gt;&lt;/foreign-keys&gt;&lt;ref-type name="Journal Article"&gt;17&lt;/ref-type&gt;&lt;contributors&gt;&lt;authors&gt;&lt;author&gt;Betancourt-Domínguez, M.A&lt;/author&gt;&lt;author&gt;Hernández-Pérez, T&lt;/author&gt;&lt;author&gt;García-Saucedo,A&lt;/author&gt;&lt;author&gt;Cruz-Hernández, A&lt;/author&gt;&lt;author&gt;Paredes-López, O &lt;/author&gt;&lt;/authors&gt;&lt;/contributors&gt;&lt;titles&gt;&lt;title&gt;Physico-chemical changes in cladodes (nopalitos) from cultivated and wild cacti (Opuntia spp)&lt;/title&gt;&lt;secondary-title&gt;Plant Foods Hum Nutr.&lt;/secondary-title&gt;&lt;/titles&gt;&lt;periodical&gt;&lt;full-title&gt;Plant Foods Hum Nutr.&lt;/full-title&gt;&lt;/periodical&gt;&lt;pages&gt;115-119&lt;/pages&gt;&lt;volume&gt;61&lt;/volume&gt;&lt;dates&gt;&lt;year&gt;2006&lt;/year&gt;&lt;/dates&gt;&lt;urls&gt;&lt;/urls&gt;&lt;/record&gt;&lt;/Cite&gt;&lt;/EndNote&gt;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(Betancourt-Domínguez et al., 2006)</w:t>
      </w:r>
      <w:r w:rsidRPr="00127AFB">
        <w:rPr>
          <w:rFonts w:ascii="Cambria" w:eastAsia="Times New Roman" w:hAnsi="Cambria" w:cs="Times New Roman"/>
        </w:rPr>
        <w:fldChar w:fldCharType="end"/>
      </w:r>
      <w:r w:rsidRPr="00127AFB">
        <w:rPr>
          <w:rFonts w:ascii="Cambria" w:eastAsia="Times New Roman" w:hAnsi="Cambria" w:cs="Times New Roman"/>
        </w:rPr>
        <w:t xml:space="preserve">. The medical value of cactus pear plants is well known, as they can be used to treat </w:t>
      </w:r>
      <w:proofErr w:type="spellStart"/>
      <w:r w:rsidRPr="00127AFB">
        <w:rPr>
          <w:rFonts w:ascii="Cambria" w:eastAsia="Times New Roman" w:hAnsi="Cambria" w:cs="Times New Roman"/>
        </w:rPr>
        <w:t>hypoglukemia</w:t>
      </w:r>
      <w:proofErr w:type="spellEnd"/>
      <w:r w:rsidRPr="00127AFB">
        <w:rPr>
          <w:rFonts w:ascii="Cambria" w:eastAsia="Times New Roman" w:hAnsi="Cambria" w:cs="Times New Roman"/>
        </w:rPr>
        <w:t xml:space="preserve">, high blood cholesterol levels, and obesity and to control diabetes </w:t>
      </w:r>
      <w:r w:rsidRPr="00127AFB">
        <w:rPr>
          <w:rFonts w:ascii="Cambria" w:eastAsia="Times New Roman" w:hAnsi="Cambria" w:cs="Times New Roman"/>
        </w:rPr>
        <w:fldChar w:fldCharType="begin">
          <w:fldData xml:space="preserve">PEVuZE5vdGU+PENpdGU+PEF1dGhvcj5IZWd3b29kPC9BdXRob3I+PFllYXI+MTk5MDwvWWVhcj48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</w:fldData>
        </w:fldChar>
      </w:r>
      <w:r w:rsidRPr="00127AFB">
        <w:rPr>
          <w:rFonts w:ascii="Cambria" w:eastAsia="Times New Roman" w:hAnsi="Cambria" w:cs="Times New Roman"/>
        </w:rPr>
        <w:instrText xml:space="preserve"> ADDIN EN.CITE </w:instrText>
      </w:r>
      <w:r w:rsidRPr="00127AFB">
        <w:rPr>
          <w:rFonts w:ascii="Cambria" w:eastAsia="Times New Roman" w:hAnsi="Cambria" w:cs="Times New Roman"/>
        </w:rPr>
        <w:fldChar w:fldCharType="begin">
          <w:fldData xml:space="preserve">PEVuZE5vdGU+PENpdGU+PEF1dGhvcj5IZWd3b29kPC9BdXRob3I+PFllYXI+MTk5MDwvWWVhcj48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</w:fldData>
        </w:fldChar>
      </w:r>
      <w:r w:rsidRPr="00127AFB">
        <w:rPr>
          <w:rFonts w:ascii="Cambria" w:eastAsia="Times New Roman" w:hAnsi="Cambria" w:cs="Times New Roman"/>
        </w:rPr>
        <w:instrText xml:space="preserve"> ADDIN EN.CITE.DATA </w:instrText>
      </w:r>
      <w:r w:rsidRPr="00127AFB">
        <w:rPr>
          <w:rFonts w:ascii="Cambria" w:eastAsia="Times New Roman" w:hAnsi="Cambria" w:cs="Times New Roman"/>
        </w:rPr>
      </w:r>
      <w:r w:rsidRPr="00127AFB">
        <w:rPr>
          <w:rFonts w:ascii="Cambria" w:eastAsia="Times New Roman" w:hAnsi="Cambria" w:cs="Times New Roman"/>
        </w:rPr>
        <w:fldChar w:fldCharType="end"/>
      </w:r>
      <w:r w:rsidRPr="00127AFB">
        <w:rPr>
          <w:rFonts w:ascii="Cambria" w:eastAsia="Times New Roman" w:hAnsi="Cambria" w:cs="Times New Roman"/>
        </w:rPr>
      </w:r>
      <w:r w:rsidRPr="00127AFB">
        <w:rPr>
          <w:rFonts w:ascii="Cambria" w:eastAsia="Times New Roman" w:hAnsi="Cambria" w:cs="Times New Roman"/>
        </w:rPr>
        <w:fldChar w:fldCharType="separate"/>
      </w:r>
      <w:r w:rsidRPr="00127AFB">
        <w:rPr>
          <w:rFonts w:ascii="Cambria" w:eastAsia="Times New Roman" w:hAnsi="Cambria" w:cs="Times New Roman"/>
          <w:noProof/>
        </w:rPr>
        <w:t>(Cassiana et al., 2010; Feugang et al., 2006; Hegwood, 1990)</w:t>
      </w:r>
      <w:r w:rsidRPr="00127AFB">
        <w:rPr>
          <w:rFonts w:ascii="Cambria" w:eastAsia="Times New Roman" w:hAnsi="Cambria" w:cs="Times New Roman"/>
        </w:rPr>
        <w:fldChar w:fldCharType="end"/>
      </w:r>
      <w:r w:rsidRPr="00127AFB">
        <w:rPr>
          <w:rFonts w:ascii="Cambria" w:eastAsia="Times New Roman" w:hAnsi="Cambria" w:cs="Times New Roman"/>
        </w:rPr>
        <w:t xml:space="preserve">. As a plant with </w:t>
      </w:r>
      <w:proofErr w:type="spellStart"/>
      <w:r w:rsidRPr="00127AFB">
        <w:rPr>
          <w:rFonts w:ascii="Cambria" w:eastAsia="Times New Roman" w:hAnsi="Cambria" w:cs="Times New Roman"/>
        </w:rPr>
        <w:t>crassulacean</w:t>
      </w:r>
      <w:proofErr w:type="spellEnd"/>
      <w:r w:rsidRPr="00127AFB">
        <w:rPr>
          <w:rFonts w:ascii="Cambria" w:eastAsia="Times New Roman" w:hAnsi="Cambria" w:cs="Times New Roman"/>
        </w:rPr>
        <w:t xml:space="preserve"> acid metabolism (CAM), cactus pear is able to withstand desert conditions with hot and dry climates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&lt;EndNote&gt;&lt;Cite&gt;&lt;Author&gt;Duru&lt;/Author&gt;&lt;Year&gt;2005&lt;/Year&gt;&lt;RecNum&gt;1527&lt;/RecNum&gt;&lt;DisplayText&gt;(Duru and Turker, 2005)&lt;/DisplayText&gt;&lt;record&gt;&lt;rec-number&gt;1527&lt;/rec-number&gt;&lt;foreign-keys&gt;&lt;key app="EN" db-id="r5e5xe9dn0s55kewe0bpw2wgvfxx5war2290"&gt;1527&lt;/key&gt;&lt;/foreign-keys&gt;&lt;ref-type name="Journal Article"&gt;17&lt;/ref-type&gt;&lt;contributors&gt;&lt;authors&gt;&lt;author&gt;Duru, B.&lt;/author&gt;&lt;author&gt;Turker, N.&lt;/author&gt;&lt;/authors&gt;&lt;/contributors&gt;&lt;titles&gt;&lt;title&gt;Changes in physical properties and chemical composition of cactus pear (Opuntia ficus-indica) during maturation&lt;/title&gt;&lt;secondary-title&gt;J PACD&lt;/secondary-title&gt;&lt;/titles&gt;&lt;periodical&gt;&lt;full-title&gt;J PACD&lt;/full-title&gt;&lt;/periodical&gt;&lt;pages&gt;22-33&lt;/pages&gt;&lt;volume&gt;7&lt;/volume&gt;&lt;dates&gt;&lt;year&gt;2005&lt;/year&gt;&lt;/dates&gt;&lt;urls&gt;&lt;/urls&gt;&lt;/record&gt;&lt;/Cite&gt;&lt;/EndNote&gt;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(Duru and Turker, 2005)</w:t>
      </w:r>
      <w:r w:rsidRPr="00127AFB">
        <w:rPr>
          <w:rFonts w:ascii="Cambria" w:eastAsia="Times New Roman" w:hAnsi="Cambria" w:cs="Times New Roman"/>
        </w:rPr>
        <w:fldChar w:fldCharType="end"/>
      </w:r>
      <w:r w:rsidRPr="00127AFB">
        <w:rPr>
          <w:rFonts w:ascii="Cambria" w:eastAsia="Times New Roman" w:hAnsi="Cambria" w:cs="Times New Roman"/>
        </w:rPr>
        <w:t xml:space="preserve">. Cactus species are native to America and now is grown in arid and semiarid regions all over the world. It is widely distributed in Mexico, South Africa, Italy, Australia and the Mediterranean basin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&lt;EndNote&gt;&lt;Cite&gt;&lt;Author&gt;Griffith&lt;/Author&gt;&lt;Year&gt;2004&lt;/Year&gt;&lt;RecNum&gt;1521&lt;/RecNum&gt;&lt;DisplayText&gt;(De Wit et al., 2010; Griffith, 2004)&lt;/DisplayText&gt;&lt;record&gt;&lt;rec-number&gt;1521&lt;/rec-number&gt;&lt;foreign-keys&gt;&lt;key app="EN" db-id="r5e5xe9dn0s55kewe0bpw2wgvfxx5war2290"&gt;1521&lt;/key&gt;&lt;/foreign-keys&gt;&lt;ref-type name="Journal Article"&gt;17&lt;/ref-type&gt;&lt;contributors&gt;&lt;authors&gt;&lt;author&gt;Griffith, M.P&lt;/author&gt;&lt;/authors&gt;&lt;/contributors&gt;&lt;titles&gt;&lt;title&gt;The origins of an important cactus crop, Opuntia ficus-indica (Cactaceae) new molecular evidence&lt;/title&gt;&lt;secondary-title&gt;Amer J Bot&lt;/secondary-title&gt;&lt;/titles&gt;&lt;periodical&gt;&lt;full-title&gt;Amer J Bot&lt;/full-title&gt;&lt;/periodical&gt;&lt;pages&gt;1915-1921&lt;/pages&gt;&lt;volume&gt;91&lt;/volume&gt;&lt;number&gt;11&lt;/number&gt;&lt;dates&gt;&lt;year&gt;2004&lt;/year&gt;&lt;/dates&gt;&lt;urls&gt;&lt;/urls&gt;&lt;/record&gt;&lt;/Cite&gt;&lt;Cite&gt;&lt;Author&gt;De Wit&lt;/Author&gt;&lt;Year&gt;2010&lt;/Year&gt;&lt;RecNum&gt;1526&lt;/RecNum&gt;&lt;record&gt;&lt;rec-number&gt;1526&lt;/rec-number&gt;&lt;foreign-keys&gt;&lt;key app="EN" db-id="r5e5xe9dn0s55kewe0bpw2wgvfxx5war2290"&gt;1526&lt;/key&gt;&lt;/foreign-keys&gt;&lt;ref-type name="Journal Article"&gt;17&lt;/ref-type&gt;&lt;contributors&gt;&lt;authors&gt;&lt;author&gt;De Wit, M&lt;/author&gt;&lt;author&gt;Nel, P&lt;/author&gt;&lt;author&gt;Osthoff, G&lt;/author&gt;&lt;author&gt;Labuschagne, M.T&lt;/author&gt;&lt;/authors&gt;&lt;/contributors&gt;&lt;titles&gt;&lt;title&gt;The effect of variety and location on cactus pear (Opuntia ficus-indica) fruit quality&lt;/title&gt;&lt;secondary-title&gt;Plant Foods Hum. Nutr.&lt;/secondary-title&gt;&lt;/titles&gt;&lt;periodical&gt;&lt;full-title&gt;Plant Foods Hum. Nutr.&lt;/full-title&gt;&lt;/periodical&gt;&lt;pages&gt;136-145&lt;/pages&gt;&lt;volume&gt;65&lt;/volume&gt;&lt;number&gt;2&lt;/number&gt;&lt;dates&gt;&lt;year&gt;2010&lt;/year&gt;&lt;/dates&gt;&lt;urls&gt;&lt;/urls&gt;&lt;/record&gt;&lt;/Cite&gt;&lt;/EndNote&gt;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(De Wit et al., 2010; Griffith, 2004)</w:t>
      </w:r>
      <w:r w:rsidRPr="00127AFB">
        <w:rPr>
          <w:rFonts w:ascii="Cambria" w:eastAsia="Times New Roman" w:hAnsi="Cambria" w:cs="Times New Roman"/>
        </w:rPr>
        <w:fldChar w:fldCharType="end"/>
      </w:r>
      <w:r w:rsidRPr="00127AFB">
        <w:rPr>
          <w:rFonts w:ascii="Cambria" w:eastAsia="Times New Roman" w:hAnsi="Cambria" w:cs="AdvTT2acb703b"/>
        </w:rPr>
        <w:t>.</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Times New Roman"/>
        </w:rPr>
        <w:t xml:space="preserve">Although cactus pear plants are grown in Egyptian desert for many decades, no concern about the value of the plant as much as in other countries due to the low production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&lt;EndNote&gt;&lt;Cite&gt;&lt;Author&gt;Abo-El-Ela&lt;/Author&gt;&lt;Year&gt; 2001&lt;/Year&gt;&lt;RecNum&gt;1514&lt;/RecNum&gt;&lt;DisplayText&gt;(Abo-El-Ela et al., 2001)&lt;/DisplayText&gt;&lt;record&gt;&lt;rec-number&gt;1514&lt;/rec-number&gt;&lt;foreign-keys&gt;&lt;key app="EN" db-id="r5e5xe9dn0s55kewe0bpw2wgvfxx5war2290"&gt;1514&lt;/key&gt;&lt;/foreign-keys&gt;&lt;ref-type name="Journal Article"&gt;17&lt;/ref-type&gt;&lt;contributors&gt;&lt;authors&gt;&lt;author&gt;Abo-El-Ela, A.M&lt;/author&gt;&lt;author&gt;Baiuomy, M.A.&lt;/author&gt;&lt;author&gt;Hilal, A.A.&lt;/author&gt;&lt;/authors&gt;&lt;/contributors&gt;&lt;titles&gt;&lt;title&gt;Alternaria rot on plants and fruits of prickly pear in Egypt: Recent outbreak of a destructive disease and its management&lt;/title&gt;&lt;secondary-title&gt;Egypt. J. Appl. Sci&lt;/secondary-title&gt;&lt;/titles&gt;&lt;periodical&gt;&lt;full-title&gt;Egypt. J. Appl. Sci&lt;/full-title&gt;&lt;/periodical&gt;&lt;pages&gt;93-107&lt;/pages&gt;&lt;volume&gt;16&lt;/volume&gt;&lt;number&gt;9&lt;/number&gt;&lt;dates&gt;&lt;year&gt; 2001&lt;/year&gt;&lt;/dates&gt;&lt;urls&gt;&lt;/urls&gt;&lt;/record&gt;&lt;/Cite&gt;&lt;/EndNote&gt;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(Abo-El-Ela et al., 2001)</w:t>
      </w:r>
      <w:r w:rsidRPr="00127AFB">
        <w:rPr>
          <w:rFonts w:ascii="Cambria" w:eastAsia="Times New Roman" w:hAnsi="Cambria" w:cs="Times New Roman"/>
        </w:rPr>
        <w:fldChar w:fldCharType="end"/>
      </w:r>
      <w:r w:rsidRPr="00127AFB">
        <w:rPr>
          <w:rFonts w:ascii="Cambria" w:eastAsia="Times New Roman" w:hAnsi="Cambria" w:cs="Times New Roman"/>
        </w:rPr>
        <w:t xml:space="preserve">. Studies have shown that until late 2008 cactus pear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Pr>
          <w:rFonts w:ascii="Cambria" w:eastAsia="Times New Roman" w:hAnsi="Cambria" w:cs="Times New Roman"/>
          <w:noProof/>
        </w:rPr>
        <mc:AlternateContent>
          <mc:Choice Requires="wps">
            <w:drawing>
              <wp:anchor distT="0" distB="0" distL="114300" distR="114300" simplePos="0" relativeHeight="251661312" behindDoc="0" locked="0" layoutInCell="1" allowOverlap="1" wp14:anchorId="3B0AF115" wp14:editId="2DCF9815">
                <wp:simplePos x="0" y="0"/>
                <wp:positionH relativeFrom="column">
                  <wp:posOffset>9525</wp:posOffset>
                </wp:positionH>
                <wp:positionV relativeFrom="paragraph">
                  <wp:posOffset>97790</wp:posOffset>
                </wp:positionV>
                <wp:extent cx="2895600" cy="28575"/>
                <wp:effectExtent l="6350" t="11430" r="1270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left:0;text-align:left;margin-left:.75pt;margin-top:7.7pt;width:228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"/>
            </w:pict>
          </mc:Fallback>
        </mc:AlternateContent>
      </w:r>
    </w:p>
    <w:p w:rsidR="00127AFB" w:rsidRPr="00127AFB" w:rsidRDefault="00127AFB" w:rsidP="00127AFB">
      <w:pPr>
        <w:bidi w:val="0"/>
        <w:spacing w:after="0" w:line="240" w:lineRule="atLeast"/>
        <w:rPr>
          <w:rFonts w:ascii="Cambria" w:eastAsia="Times New Roman" w:hAnsi="Cambria" w:cs="Times New Roman"/>
        </w:rPr>
      </w:pPr>
      <w:proofErr w:type="spellStart"/>
      <w:proofErr w:type="gramStart"/>
      <w:r w:rsidRPr="00127AFB">
        <w:rPr>
          <w:rFonts w:ascii="Cambria" w:eastAsia="Times New Roman" w:hAnsi="Cambria" w:cs="Times New Roman"/>
          <w:vertAlign w:val="superscript"/>
        </w:rPr>
        <w:t>a</w:t>
      </w:r>
      <w:r w:rsidRPr="00127AFB">
        <w:rPr>
          <w:rFonts w:ascii="Cambria" w:eastAsia="Times New Roman" w:hAnsi="Cambria" w:cs="Times New Roman"/>
        </w:rPr>
        <w:t>Email</w:t>
      </w:r>
      <w:proofErr w:type="spellEnd"/>
      <w:proofErr w:type="gramEnd"/>
      <w:r w:rsidRPr="00127AFB">
        <w:rPr>
          <w:rFonts w:ascii="Cambria" w:eastAsia="Times New Roman" w:hAnsi="Cambria" w:cs="Times New Roman"/>
        </w:rPr>
        <w:t>:</w:t>
      </w:r>
      <w:r w:rsidRPr="00127AFB">
        <w:rPr>
          <w:rFonts w:ascii="Cambria" w:eastAsia="Times New Roman" w:hAnsi="Cambria" w:cs="Arial"/>
        </w:rPr>
        <w:t xml:space="preserve"> </w:t>
      </w:r>
      <w:hyperlink r:id="rId8" w:history="1">
        <w:r w:rsidRPr="00127AFB">
          <w:rPr>
            <w:rFonts w:ascii="Cambria" w:eastAsia="Times New Roman" w:hAnsi="Cambria" w:cs="Times New Roman"/>
          </w:rPr>
          <w:t>zinabriad@yahoo.com</w:t>
        </w:r>
      </w:hyperlink>
      <w:r w:rsidRPr="00127AFB">
        <w:rPr>
          <w:rFonts w:ascii="Cambria" w:eastAsia="Times New Roman" w:hAnsi="Cambria" w:cs="Arial"/>
        </w:rPr>
        <w:t xml:space="preserve"> , </w:t>
      </w:r>
      <w:hyperlink r:id="rId9" w:history="1">
        <w:r w:rsidRPr="00127AFB">
          <w:rPr>
            <w:rFonts w:ascii="Cambria" w:eastAsia="Times New Roman" w:hAnsi="Cambria" w:cs="Times New Roman"/>
          </w:rPr>
          <w:t>kkk9932001@yahoo.co.uk</w:t>
        </w:r>
      </w:hyperlink>
    </w:p>
    <w:p w:rsidR="00127AFB" w:rsidRPr="00127AFB" w:rsidRDefault="00127AFB" w:rsidP="00127AFB">
      <w:pPr>
        <w:autoSpaceDE w:val="0"/>
        <w:autoSpaceDN w:val="0"/>
        <w:bidi w:val="0"/>
        <w:adjustRightInd w:val="0"/>
        <w:spacing w:after="0" w:line="240" w:lineRule="atLeast"/>
        <w:jc w:val="both"/>
        <w:rPr>
          <w:rFonts w:ascii="Cambria" w:eastAsia="Times New Roman" w:hAnsi="Cambria" w:cs="AdvTT2acb703b"/>
        </w:rPr>
      </w:pPr>
      <w:bookmarkStart w:id="0" w:name="_GoBack"/>
      <w:bookmarkEnd w:id="0"/>
      <w:proofErr w:type="gramStart"/>
      <w:r w:rsidRPr="00127AFB">
        <w:rPr>
          <w:rFonts w:ascii="Cambria" w:eastAsia="Times New Roman" w:hAnsi="Cambria" w:cs="Times New Roman"/>
        </w:rPr>
        <w:lastRenderedPageBreak/>
        <w:t>was</w:t>
      </w:r>
      <w:proofErr w:type="gramEnd"/>
      <w:r w:rsidRPr="00127AFB">
        <w:rPr>
          <w:rFonts w:ascii="Cambria" w:eastAsia="Times New Roman" w:hAnsi="Cambria" w:cs="Times New Roman"/>
        </w:rPr>
        <w:t xml:space="preserve"> cultivated on a small scale and the fruits were domestically consumed. However, Commercial cultivations are now found in many areas in Egypt where reclamation has started to take place. In Egypt, there are Mexican types of cactus pear; </w:t>
      </w:r>
      <w:proofErr w:type="spellStart"/>
      <w:r w:rsidRPr="00127AFB">
        <w:rPr>
          <w:rFonts w:ascii="Cambria" w:eastAsia="Times New Roman" w:hAnsi="Cambria" w:cs="Times New Roman"/>
        </w:rPr>
        <w:t>Christalina</w:t>
      </w:r>
      <w:proofErr w:type="spellEnd"/>
      <w:r w:rsidRPr="00127AFB">
        <w:rPr>
          <w:rFonts w:ascii="Cambria" w:eastAsia="Times New Roman" w:hAnsi="Cambria" w:cs="Times New Roman"/>
        </w:rPr>
        <w:t xml:space="preserve"> </w:t>
      </w:r>
      <w:r w:rsidRPr="00127AFB">
        <w:rPr>
          <w:rFonts w:ascii="Cambria" w:eastAsia="Times New Roman" w:hAnsi="Cambria" w:cs="Lucida Sans Unicode"/>
          <w:shd w:val="clear" w:color="auto" w:fill="FFFFFF"/>
        </w:rPr>
        <w:t>(</w:t>
      </w:r>
      <w:proofErr w:type="spellStart"/>
      <w:r w:rsidRPr="00127AFB">
        <w:rPr>
          <w:rFonts w:ascii="Cambria" w:eastAsia="Times New Roman" w:hAnsi="Cambria" w:cs="Lucida Sans Unicode"/>
          <w:i/>
          <w:iCs/>
          <w:bdr w:val="none" w:sz="0" w:space="0" w:color="auto" w:frame="1"/>
          <w:shd w:val="clear" w:color="auto" w:fill="FFFFFF"/>
        </w:rPr>
        <w:t>Opuntia</w:t>
      </w:r>
      <w:proofErr w:type="spellEnd"/>
      <w:r w:rsidRPr="00127AFB">
        <w:rPr>
          <w:rFonts w:ascii="Cambria" w:eastAsia="Times New Roman" w:hAnsi="Cambria" w:cs="Lucida Sans Unicode"/>
          <w:i/>
          <w:iCs/>
          <w:bdr w:val="none" w:sz="0" w:space="0" w:color="auto" w:frame="1"/>
          <w:shd w:val="clear" w:color="auto" w:fill="FFFFFF"/>
        </w:rPr>
        <w:t xml:space="preserve"> </w:t>
      </w:r>
      <w:proofErr w:type="spellStart"/>
      <w:r w:rsidRPr="00127AFB">
        <w:rPr>
          <w:rFonts w:ascii="Cambria" w:eastAsia="Times New Roman" w:hAnsi="Cambria" w:cs="Lucida Sans Unicode"/>
          <w:i/>
          <w:iCs/>
          <w:bdr w:val="none" w:sz="0" w:space="0" w:color="auto" w:frame="1"/>
          <w:shd w:val="clear" w:color="auto" w:fill="FFFFFF"/>
        </w:rPr>
        <w:t>albicarpa</w:t>
      </w:r>
      <w:proofErr w:type="spellEnd"/>
      <w:r w:rsidRPr="00127AFB">
        <w:rPr>
          <w:rFonts w:ascii="Cambria" w:eastAsia="Times New Roman" w:hAnsi="Cambria" w:cs="Lucida Sans Unicode"/>
          <w:shd w:val="clear" w:color="auto" w:fill="FFFFFF"/>
        </w:rPr>
        <w:t>) </w:t>
      </w:r>
      <w:r w:rsidRPr="00127AFB">
        <w:rPr>
          <w:rFonts w:ascii="Cambria" w:eastAsia="Times New Roman" w:hAnsi="Cambria" w:cs="Times New Roman"/>
        </w:rPr>
        <w:t xml:space="preserve">and </w:t>
      </w:r>
      <w:proofErr w:type="spellStart"/>
      <w:r w:rsidRPr="00127AFB">
        <w:rPr>
          <w:rFonts w:ascii="Cambria" w:eastAsia="Times New Roman" w:hAnsi="Cambria" w:cs="Times New Roman"/>
        </w:rPr>
        <w:t>Roja</w:t>
      </w:r>
      <w:proofErr w:type="spellEnd"/>
      <w:r w:rsidRPr="00127AFB">
        <w:rPr>
          <w:rFonts w:ascii="Cambria" w:eastAsia="Times New Roman" w:hAnsi="Cambria" w:cs="Times New Roman"/>
        </w:rPr>
        <w:t xml:space="preserve"> </w:t>
      </w:r>
      <w:proofErr w:type="spellStart"/>
      <w:r w:rsidRPr="00127AFB">
        <w:rPr>
          <w:rFonts w:ascii="Cambria" w:eastAsia="Times New Roman" w:hAnsi="Cambria" w:cs="Times New Roman"/>
        </w:rPr>
        <w:t>pelona</w:t>
      </w:r>
      <w:proofErr w:type="spellEnd"/>
      <w:r w:rsidRPr="00127AFB">
        <w:rPr>
          <w:rFonts w:ascii="Cambria" w:eastAsia="Times New Roman" w:hAnsi="Cambria" w:cs="Times New Roman"/>
        </w:rPr>
        <w:t xml:space="preserve"> </w:t>
      </w:r>
      <w:r w:rsidRPr="00127AFB">
        <w:rPr>
          <w:rFonts w:ascii="Cambria" w:eastAsia="Times New Roman" w:hAnsi="Cambria" w:cs="Lucida Sans Unicode"/>
          <w:shd w:val="clear" w:color="auto" w:fill="FFFFFF"/>
        </w:rPr>
        <w:t>(</w:t>
      </w:r>
      <w:proofErr w:type="spellStart"/>
      <w:r w:rsidRPr="00127AFB">
        <w:rPr>
          <w:rFonts w:ascii="Cambria" w:eastAsia="Times New Roman" w:hAnsi="Cambria" w:cs="Lucida Sans Unicode"/>
          <w:i/>
          <w:iCs/>
          <w:bdr w:val="none" w:sz="0" w:space="0" w:color="auto" w:frame="1"/>
          <w:shd w:val="clear" w:color="auto" w:fill="FFFFFF"/>
        </w:rPr>
        <w:t>Opuntia</w:t>
      </w:r>
      <w:proofErr w:type="spellEnd"/>
      <w:r w:rsidRPr="00127AFB">
        <w:rPr>
          <w:rFonts w:ascii="Cambria" w:eastAsia="Times New Roman" w:hAnsi="Cambria" w:cs="Lucida Sans Unicode"/>
          <w:i/>
          <w:iCs/>
          <w:bdr w:val="none" w:sz="0" w:space="0" w:color="auto" w:frame="1"/>
          <w:shd w:val="clear" w:color="auto" w:fill="FFFFFF"/>
        </w:rPr>
        <w:t xml:space="preserve"> </w:t>
      </w:r>
      <w:proofErr w:type="spellStart"/>
      <w:r w:rsidRPr="00127AFB">
        <w:rPr>
          <w:rFonts w:ascii="Cambria" w:eastAsia="Times New Roman" w:hAnsi="Cambria" w:cs="Lucida Sans Unicode"/>
          <w:i/>
          <w:iCs/>
          <w:bdr w:val="none" w:sz="0" w:space="0" w:color="auto" w:frame="1"/>
          <w:shd w:val="clear" w:color="auto" w:fill="FFFFFF"/>
        </w:rPr>
        <w:t>ficus-indica</w:t>
      </w:r>
      <w:proofErr w:type="spellEnd"/>
      <w:r w:rsidRPr="00127AFB">
        <w:rPr>
          <w:rFonts w:ascii="Cambria" w:eastAsia="Times New Roman" w:hAnsi="Cambria" w:cs="Times New Roman"/>
        </w:rPr>
        <w:t xml:space="preserve">) that are exported besides two local types, </w:t>
      </w:r>
      <w:proofErr w:type="spellStart"/>
      <w:r w:rsidRPr="00127AFB">
        <w:rPr>
          <w:rFonts w:ascii="Cambria" w:eastAsia="Times New Roman" w:hAnsi="Cambria" w:cs="Times New Roman"/>
        </w:rPr>
        <w:t>Farawla</w:t>
      </w:r>
      <w:proofErr w:type="spellEnd"/>
      <w:r w:rsidRPr="00127AFB">
        <w:rPr>
          <w:rFonts w:ascii="Cambria" w:eastAsia="Times New Roman" w:hAnsi="Cambria" w:cs="Times New Roman"/>
        </w:rPr>
        <w:t xml:space="preserve"> and </w:t>
      </w:r>
      <w:proofErr w:type="spellStart"/>
      <w:r w:rsidRPr="00127AFB">
        <w:rPr>
          <w:rFonts w:ascii="Cambria" w:eastAsia="Times New Roman" w:hAnsi="Cambria" w:cs="Times New Roman"/>
        </w:rPr>
        <w:t>Elshamya</w:t>
      </w:r>
      <w:proofErr w:type="spellEnd"/>
      <w:r w:rsidRPr="00127AFB">
        <w:rPr>
          <w:rFonts w:ascii="Cambria" w:eastAsia="Times New Roman" w:hAnsi="Cambria" w:cs="Times New Roman"/>
        </w:rPr>
        <w:t xml:space="preserve"> that are commercially produced (according to Horticulture research institute in 2005/ 993). Lately, the area of cactus pear cultivation is substantially increased and it is estimated to be roughly 4000 </w:t>
      </w:r>
      <w:proofErr w:type="spellStart"/>
      <w:r w:rsidRPr="00127AFB">
        <w:rPr>
          <w:rFonts w:ascii="Cambria" w:eastAsia="Times New Roman" w:hAnsi="Cambria" w:cs="Times New Roman"/>
        </w:rPr>
        <w:t>faddans</w:t>
      </w:r>
      <w:proofErr w:type="spellEnd"/>
      <w:r w:rsidRPr="00127AFB">
        <w:rPr>
          <w:rFonts w:ascii="Cambria" w:eastAsia="Times New Roman" w:hAnsi="Cambria" w:cs="Times New Roman"/>
        </w:rPr>
        <w:t xml:space="preserve"> while the yield is differ from orchard to another, roughly 5-10 tons/</w:t>
      </w:r>
      <w:proofErr w:type="spellStart"/>
      <w:r w:rsidRPr="00127AFB">
        <w:rPr>
          <w:rFonts w:ascii="Cambria" w:eastAsia="Times New Roman" w:hAnsi="Cambria" w:cs="Times New Roman"/>
        </w:rPr>
        <w:t>feddan</w:t>
      </w:r>
      <w:proofErr w:type="spellEnd"/>
      <w:r w:rsidRPr="00127AFB">
        <w:rPr>
          <w:rFonts w:ascii="Cambria" w:eastAsia="Times New Roman" w:hAnsi="Cambria" w:cs="Times New Roman"/>
        </w:rPr>
        <w:t xml:space="preserve"> in the new orchards in arid region and 20-30 tons/</w:t>
      </w:r>
      <w:proofErr w:type="spellStart"/>
      <w:r w:rsidRPr="00127AFB">
        <w:rPr>
          <w:rFonts w:ascii="Cambria" w:eastAsia="Times New Roman" w:hAnsi="Cambria" w:cs="Times New Roman"/>
        </w:rPr>
        <w:t>feddan</w:t>
      </w:r>
      <w:proofErr w:type="spellEnd"/>
      <w:r w:rsidRPr="00127AFB">
        <w:rPr>
          <w:rFonts w:ascii="Cambria" w:eastAsia="Times New Roman" w:hAnsi="Cambria" w:cs="Times New Roman"/>
        </w:rPr>
        <w:t xml:space="preserve"> in the old ones. The research on cactus pear in Egypt is limited, so the need for research to improve the cactus pear fruit production and quality should be increased, in order to give more attention to this valuable fruit, and eventually encourage grower to invest more to increase the cultivated area in different regions in Egypt.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dvTT2acb703b"/>
        </w:rPr>
      </w:pPr>
    </w:p>
    <w:p w:rsidR="00127AFB" w:rsidRPr="00127AFB" w:rsidRDefault="00127AFB" w:rsidP="00127AFB">
      <w:pPr>
        <w:bidi w:val="0"/>
        <w:spacing w:line="240" w:lineRule="atLeast"/>
        <w:jc w:val="both"/>
        <w:rPr>
          <w:rFonts w:ascii="Cambria" w:eastAsia="Times New Roman" w:hAnsi="Cambria" w:cs="Times New Roman"/>
        </w:rPr>
      </w:pPr>
      <w:r>
        <w:rPr>
          <w:rFonts w:ascii="Calibri" w:eastAsia="Times New Roman" w:hAnsi="Calibri" w:cs="Arial"/>
          <w:noProof/>
        </w:rPr>
        <w:drawing>
          <wp:anchor distT="0" distB="0" distL="114300" distR="114300" simplePos="0" relativeHeight="251663360" behindDoc="1" locked="0" layoutInCell="1" allowOverlap="1" wp14:anchorId="100A3539" wp14:editId="72A88C25">
            <wp:simplePos x="0" y="0"/>
            <wp:positionH relativeFrom="column">
              <wp:posOffset>546100</wp:posOffset>
            </wp:positionH>
            <wp:positionV relativeFrom="paragraph">
              <wp:posOffset>3559175</wp:posOffset>
            </wp:positionV>
            <wp:extent cx="3399790" cy="14560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9790"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AFB">
        <w:rPr>
          <w:rFonts w:ascii="Cambria" w:eastAsia="Times New Roman" w:hAnsi="Cambria" w:cs="Times New Roman"/>
          <w:lang w:bidi="ar-EG"/>
        </w:rPr>
        <w:t xml:space="preserve">Improving the growth and productivity of fruit crops such as cactus pear depends on agricultural management practices, fruit thinning, fertilization, irrigation and can also be obtained by plant hormone or plant extract foliar applications </w:t>
      </w:r>
      <w:r w:rsidRPr="00127AFB">
        <w:rPr>
          <w:rFonts w:ascii="Cambria" w:eastAsia="Times New Roman" w:hAnsi="Cambria" w:cs="Times New Roman"/>
          <w:lang w:bidi="ar-EG"/>
        </w:rPr>
        <w:fldChar w:fldCharType="begin"/>
      </w:r>
      <w:r w:rsidRPr="00127AFB">
        <w:rPr>
          <w:rFonts w:ascii="Cambria" w:eastAsia="Times New Roman" w:hAnsi="Cambria" w:cs="Times New Roman"/>
          <w:lang w:bidi="ar-EG"/>
        </w:rPr>
        <w:instrText xml:space="preserve"> ADDIN EN.CITE &lt;EndNote&gt;&lt;Cite&gt;&lt;Author&gt;Inglese&lt;/Author&gt;&lt;Year&gt;1995&lt;/Year&gt;&lt;RecNum&gt;1531&lt;/RecNum&gt;&lt;DisplayText&gt;(Inglese, 1995)&lt;/DisplayText&gt;&lt;record&gt;&lt;rec-number&gt;1531&lt;/rec-number&gt;&lt;foreign-keys&gt;&lt;key app="EN" db-id="r5e5xe9dn0s55kewe0bpw2wgvfxx5war2290"&gt;1531&lt;/key&gt;&lt;/foreign-keys&gt;&lt;ref-type name="Journal Article"&gt;17&lt;/ref-type&gt;&lt;contributors&gt;&lt;authors&gt;&lt;author&gt;Inglese, P.&lt;/author&gt;&lt;/authors&gt;&lt;/contributors&gt;&lt;titles&gt;&lt;title&gt;In Agro-ecology, cultivation, and uses of cactus pear, Orchard planting and management, eds Barbera G., Inglese P., Pimienta-Barrios E. (Food and Agriculture Organization of the United Nations. Plant Production and Protection. Paper 132), pp 78–91&lt;/title&gt;&lt;/titles&gt;&lt;dates&gt;&lt;year&gt;1995&lt;/year&gt;&lt;/dates&gt;&lt;urls&gt;&lt;/urls&gt;&lt;/record&gt;&lt;/Cite&gt;&lt;/EndNote&gt;</w:instrText>
      </w:r>
      <w:r w:rsidRPr="00127AFB">
        <w:rPr>
          <w:rFonts w:ascii="Cambria" w:eastAsia="Times New Roman" w:hAnsi="Cambria" w:cs="Times New Roman"/>
          <w:lang w:bidi="ar-EG"/>
        </w:rPr>
        <w:fldChar w:fldCharType="separate"/>
      </w:r>
      <w:r w:rsidRPr="00127AFB">
        <w:rPr>
          <w:rFonts w:ascii="Cambria" w:eastAsia="Times New Roman" w:hAnsi="Cambria" w:cs="Times New Roman"/>
          <w:noProof/>
          <w:lang w:bidi="ar-EG"/>
        </w:rPr>
        <w:t>(Inglese, 1995)</w:t>
      </w:r>
      <w:r w:rsidRPr="00127AFB">
        <w:rPr>
          <w:rFonts w:ascii="Cambria" w:eastAsia="Times New Roman" w:hAnsi="Cambria" w:cs="Times New Roman"/>
          <w:lang w:bidi="ar-EG"/>
        </w:rPr>
        <w:fldChar w:fldCharType="end"/>
      </w:r>
      <w:r w:rsidRPr="00127AFB">
        <w:rPr>
          <w:rFonts w:ascii="Cambria" w:eastAsia="Times New Roman" w:hAnsi="Cambria" w:cs="Times New Roman"/>
          <w:lang w:bidi="ar-EG"/>
        </w:rPr>
        <w:t xml:space="preserve">. </w:t>
      </w:r>
      <w:r w:rsidRPr="00127AFB">
        <w:rPr>
          <w:rFonts w:ascii="Cambria" w:eastAsia="Times New Roman" w:hAnsi="Cambria" w:cs="Arial"/>
        </w:rPr>
        <w:t xml:space="preserve">Fruit quality of cactus pear required for local/ export markets can be achieved by a common agricultural practice such as fruit/flower bud thinning </w:t>
      </w:r>
      <w:r w:rsidRPr="00127AFB">
        <w:rPr>
          <w:rFonts w:ascii="Cambria" w:eastAsia="Times New Roman" w:hAnsi="Cambria" w:cs="Arial"/>
        </w:rPr>
        <w:fldChar w:fldCharType="begin"/>
      </w:r>
      <w:r w:rsidRPr="00127AFB">
        <w:rPr>
          <w:rFonts w:ascii="Cambria" w:eastAsia="Times New Roman" w:hAnsi="Cambria" w:cs="Arial"/>
        </w:rPr>
        <w:instrText xml:space="preserve"> ADDIN EN.CITE &lt;EndNote&gt;&lt;Cite&gt;&lt;Author&gt;Inglese&lt;/Author&gt;&lt;Year&gt;1995&lt;/Year&gt;&lt;RecNum&gt;1530&lt;/RecNum&gt;&lt;DisplayText&gt;(Inglese et al., 1995)&lt;/DisplayText&gt;&lt;record&gt;&lt;rec-number&gt;1530&lt;/rec-number&gt;&lt;foreign-keys&gt;&lt;key app="EN" db-id="r5e5xe9dn0s55kewe0bpw2wgvfxx5war2290"&gt;1530&lt;/key&gt;&lt;/foreign-keys&gt;&lt;ref-type name="Journal Article"&gt;17&lt;/ref-type&gt;&lt;contributors&gt;&lt;authors&gt;&lt;author&gt;Inglese, P.&lt;/author&gt;&lt;author&gt;Barbera, G.&lt;/author&gt;&lt;author&gt;La Mantia, T.&lt;/author&gt;&lt;author&gt;Portolano, S.&lt;/author&gt;&lt;/authors&gt;&lt;/contributors&gt;&lt;titles&gt;&lt;title&gt;Crop production, growth, and ultimate size of cactus pear fruit following fruit thinning.&lt;/title&gt;&lt;secondary-title&gt;Hortscience &lt;/secondary-title&gt;&lt;/titles&gt;&lt;periodical&gt;&lt;full-title&gt;Hortscience&lt;/full-title&gt;&lt;abbr-1&gt;HortSci&lt;/abbr-1&gt;&lt;/periodical&gt;&lt;pages&gt;227-230&lt;/pages&gt;&lt;volume&gt;30&lt;/volume&gt;&lt;dates&gt;&lt;year&gt;1995&lt;/year&gt;&lt;/dates&gt;&lt;urls&gt;&lt;/urls&gt;&lt;/record&gt;&lt;/Cite&gt;&lt;/EndNote&gt;</w:instrText>
      </w:r>
      <w:r w:rsidRPr="00127AFB">
        <w:rPr>
          <w:rFonts w:ascii="Cambria" w:eastAsia="Times New Roman" w:hAnsi="Cambria" w:cs="Arial"/>
        </w:rPr>
        <w:fldChar w:fldCharType="separate"/>
      </w:r>
      <w:r w:rsidRPr="00127AFB">
        <w:rPr>
          <w:rFonts w:ascii="Cambria" w:eastAsia="Times New Roman" w:hAnsi="Cambria" w:cs="Arial"/>
          <w:noProof/>
        </w:rPr>
        <w:t>(Inglese et al., 1995)</w:t>
      </w:r>
      <w:r w:rsidRPr="00127AFB">
        <w:rPr>
          <w:rFonts w:ascii="Cambria" w:eastAsia="Times New Roman" w:hAnsi="Cambria" w:cs="Arial"/>
        </w:rPr>
        <w:fldChar w:fldCharType="end"/>
      </w:r>
      <w:r w:rsidRPr="00127AFB">
        <w:rPr>
          <w:rFonts w:ascii="Cambria" w:eastAsia="Times New Roman" w:hAnsi="Cambria" w:cs="Arial"/>
        </w:rPr>
        <w:t xml:space="preserve">. Thinning protocol that are commonly used is six fruits/ cladode, while this treatment reduce the fruit number per plant and eventually reduce the total yield of the orchard </w:t>
      </w:r>
      <w:r w:rsidRPr="00127AFB">
        <w:rPr>
          <w:rFonts w:ascii="Cambria" w:eastAsia="Times New Roman" w:hAnsi="Cambria" w:cs="Arial"/>
        </w:rPr>
        <w:fldChar w:fldCharType="begin"/>
      </w:r>
      <w:r w:rsidRPr="00127AFB">
        <w:rPr>
          <w:rFonts w:ascii="Cambria" w:eastAsia="Times New Roman" w:hAnsi="Cambria" w:cs="Arial"/>
        </w:rPr>
        <w:instrText xml:space="preserve"> ADDIN EN.CITE &lt;EndNote&gt;&lt;Cite&gt;&lt;Author&gt;Gugliuzza&lt;/Author&gt;&lt;Year&gt;2002&lt;/Year&gt;&lt;RecNum&gt;1532&lt;/RecNum&gt;&lt;DisplayText&gt;(Gugliuzza et al., 2002; Inglese et al., 1995)&lt;/DisplayText&gt;&lt;record&gt;&lt;rec-number&gt;1532&lt;/rec-number&gt;&lt;foreign-keys&gt;&lt;key app="EN" db-id="r5e5xe9dn0s55kewe0bpw2wgvfxx5war2290"&gt;1532&lt;/key&gt;&lt;/foreign-keys&gt;&lt;ref-type name="Journal Article"&gt;17&lt;/ref-type&gt;&lt;contributors&gt;&lt;authors&gt;&lt;author&gt;Gugliuzza, G.&lt;/author&gt;&lt;author&gt;Inglese, P.&lt;/author&gt;&lt;author&gt;Farina, V.&lt;/author&gt;&lt;/authors&gt;&lt;/contributors&gt;&lt;titles&gt;&lt;title&gt;Relationship between fruit thinning and irrigation on determining fruit quality of cactus pear (Opuntia ficus-indica) fruits.&lt;/title&gt;&lt;secondary-title&gt;Acta Hort.&lt;/secondary-title&gt;&lt;/titles&gt;&lt;periodical&gt;&lt;full-title&gt;Acta Hort.&lt;/full-title&gt;&lt;abbr-1&gt;Acta. Hort&lt;/abbr-1&gt;&lt;/periodical&gt;&lt;pages&gt;205-209&lt;/pages&gt;&lt;volume&gt;581&lt;/volume&gt;&lt;dates&gt;&lt;year&gt;2002&lt;/year&gt;&lt;/dates&gt;&lt;urls&gt;&lt;/urls&gt;&lt;/record&gt;&lt;/Cite&gt;&lt;Cite&gt;&lt;Author&gt;Inglese&lt;/Author&gt;&lt;Year&gt;1995&lt;/Year&gt;&lt;RecNum&gt;1530&lt;/RecNum&gt;&lt;record&gt;&lt;rec-number&gt;1530&lt;/rec-number&gt;&lt;foreign-keys&gt;&lt;key app="EN" db-id="r5e5xe9dn0s55kewe0bpw2wgvfxx5war2290"&gt;1530&lt;/key&gt;&lt;/foreign-keys&gt;&lt;ref-type name="Journal Article"&gt;17&lt;/ref-type&gt;&lt;contributors&gt;&lt;authors&gt;&lt;author&gt;Inglese, P.&lt;/author&gt;&lt;author&gt;Barbera, G.&lt;/author&gt;&lt;author&gt;La Mantia, T.&lt;/author&gt;&lt;author&gt;Portolano, S.&lt;/author&gt;&lt;/authors&gt;&lt;/contributors&gt;&lt;titles&gt;&lt;title&gt;Crop production, growth, and ultimate size of cactus pear fruit following fruit thinning.&lt;/title&gt;&lt;secondary-title&gt;Hortscience &lt;/secondary-title&gt;&lt;/titles&gt;&lt;periodical&gt;&lt;full-title&gt;Hortscience&lt;/full-title&gt;&lt;abbr-1&gt;HortSci&lt;/abbr-1&gt;&lt;/periodical&gt;&lt;pages&gt;227-230&lt;/pages&gt;&lt;volume&gt;30&lt;/volume&gt;&lt;dates&gt;&lt;year&gt;1995&lt;/year&gt;&lt;/dates&gt;&lt;urls&gt;&lt;/urls&gt;&lt;/record&gt;&lt;/Cite&gt;&lt;/EndNote&gt;</w:instrText>
      </w:r>
      <w:r w:rsidRPr="00127AFB">
        <w:rPr>
          <w:rFonts w:ascii="Cambria" w:eastAsia="Times New Roman" w:hAnsi="Cambria" w:cs="Arial"/>
        </w:rPr>
        <w:fldChar w:fldCharType="separate"/>
      </w:r>
      <w:r w:rsidRPr="00127AFB">
        <w:rPr>
          <w:rFonts w:ascii="Cambria" w:eastAsia="Times New Roman" w:hAnsi="Cambria" w:cs="Arial"/>
          <w:noProof/>
        </w:rPr>
        <w:t>(Gugliuzza et al., 2002; Inglese et al., 1995)</w:t>
      </w:r>
      <w:r w:rsidRPr="00127AFB">
        <w:rPr>
          <w:rFonts w:ascii="Cambria" w:eastAsia="Times New Roman" w:hAnsi="Cambria" w:cs="Arial"/>
        </w:rPr>
        <w:fldChar w:fldCharType="end"/>
      </w:r>
      <w:r w:rsidRPr="00127AFB">
        <w:rPr>
          <w:rFonts w:ascii="Cambria" w:eastAsia="Times New Roman" w:hAnsi="Cambria" w:cs="Arial"/>
        </w:rPr>
        <w:t xml:space="preserve">. Other study recommended that thinning of reproductive buds should not be less than eight buds per cladode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&lt;EndNote&gt;&lt;Cite&gt;&lt;Author&gt;Zegbe&lt;/Author&gt;&lt;Year&gt;2010&lt;/Year&gt;&lt;RecNum&gt;1529&lt;/RecNum&gt;&lt;DisplayText&gt;(Zegbe and Mena-Covarrubias, 2010)&lt;/DisplayText&gt;&lt;record&gt;&lt;rec-number&gt;1529&lt;/rec-number&gt;&lt;foreign-keys&gt;&lt;key app="EN" db-id="r5e5xe9dn0s55kewe0bpw2wgvfxx5war2290"&gt;1529&lt;/key&gt;&lt;/foreign-keys&gt;&lt;ref-type name="Journal Article"&gt;17&lt;/ref-type&gt;&lt;contributors&gt;&lt;authors&gt;&lt;author&gt;Zegbe, J. A.&lt;/author&gt;&lt;author&gt;Mena-Covarrubias, J&lt;/author&gt;&lt;/authors&gt;&lt;/contributors&gt;&lt;titles&gt;&lt;title&gt;Two reproductive bud thinning alternatives for cactus pear&lt;/title&gt;&lt;secondary-title&gt;HortTechnol.&lt;/secondary-title&gt;&lt;/titles&gt;&lt;periodical&gt;&lt;full-title&gt;HortTechnol.&lt;/full-title&gt;&lt;/periodical&gt;&lt;pages&gt;202-205&lt;/pages&gt;&lt;volume&gt;20&lt;/volume&gt;&lt;number&gt;1&lt;/number&gt;&lt;dates&gt;&lt;year&gt;2010&lt;/year&gt;&lt;pub-dates&gt;&lt;date&gt;February 1, 2010&lt;/date&gt;&lt;/pub-dates&gt;&lt;/dates&gt;&lt;urls&gt;&lt;related-urls&gt;&lt;url&gt;http://horttech.ashspublications.org/content/20/1/202.abstract&lt;/url&gt;&lt;/related-urls&gt;&lt;/urls&gt;&lt;/record&gt;&lt;/Cite&gt;&lt;/EndNote&gt;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(Zegbe and Mena-Covarrubias, 2010)</w:t>
      </w:r>
      <w:r w:rsidRPr="00127AFB">
        <w:rPr>
          <w:rFonts w:ascii="Cambria" w:eastAsia="Times New Roman" w:hAnsi="Cambria" w:cs="Times New Roman"/>
        </w:rPr>
        <w:fldChar w:fldCharType="end"/>
      </w:r>
      <w:r w:rsidRPr="00127AFB">
        <w:rPr>
          <w:rFonts w:ascii="Cambria" w:eastAsia="Times New Roman" w:hAnsi="Cambria" w:cs="Times New Roman"/>
          <w:lang w:bidi="ar-EG"/>
        </w:rPr>
        <w:t>. Another treatment that showed</w:t>
      </w:r>
      <w:r w:rsidRPr="00127AFB">
        <w:rPr>
          <w:rFonts w:ascii="Cambria" w:eastAsia="Times New Roman" w:hAnsi="Cambria" w:cs="Times New Roman"/>
        </w:rPr>
        <w:t xml:space="preserve"> improvement in growth and productivity of fruit crops</w:t>
      </w:r>
      <w:r w:rsidRPr="00127AFB">
        <w:rPr>
          <w:rFonts w:ascii="Cambria" w:eastAsia="Times New Roman" w:hAnsi="Cambria" w:cs="Times New Roman"/>
          <w:lang w:bidi="ar-EG"/>
        </w:rPr>
        <w:t xml:space="preserve"> by regulating plant growth and relieving biotic and abiotic stresses was </w:t>
      </w:r>
      <w:r w:rsidRPr="00127AFB">
        <w:rPr>
          <w:rFonts w:ascii="Cambria" w:eastAsia="Times New Roman" w:hAnsi="Cambria" w:cs="Times New Roman"/>
        </w:rPr>
        <w:t xml:space="preserve">plant extracts </w:t>
      </w:r>
      <w:r w:rsidRPr="00127AFB">
        <w:rPr>
          <w:rFonts w:ascii="Cambria" w:eastAsia="Times New Roman" w:hAnsi="Cambria" w:cs="Times New Roman"/>
          <w:lang w:bidi="ar-EG"/>
        </w:rPr>
        <w:t xml:space="preserve">application </w:t>
      </w:r>
      <w:r w:rsidRPr="00127AFB">
        <w:rPr>
          <w:rFonts w:ascii="Cambria" w:eastAsia="Times New Roman" w:hAnsi="Cambria" w:cs="Times New Roman"/>
          <w:lang w:bidi="ar-EG"/>
        </w:rPr>
        <w:fldChar w:fldCharType="begin"/>
      </w:r>
      <w:r w:rsidRPr="00127AFB">
        <w:rPr>
          <w:rFonts w:ascii="Cambria" w:eastAsia="Times New Roman" w:hAnsi="Cambria" w:cs="Times New Roman"/>
          <w:lang w:bidi="ar-EG"/>
        </w:rPr>
        <w:instrText xml:space="preserve"> ADDIN EN.CITE &lt;EndNote&gt;&lt;Cite&gt;&lt;Author&gt;Nijjar&lt;/Author&gt;&lt;Year&gt;1985&lt;/Year&gt;&lt;RecNum&gt;1515&lt;/RecNum&gt;&lt;DisplayText&gt;(Culver et al., 2012; Nijjar, 1985; Srivastava and Lal, 1997)&lt;/DisplayText&gt;&lt;record&gt;&lt;rec-number&gt;1515&lt;/rec-number&gt;&lt;foreign-keys&gt;&lt;key app="EN" db-id="r5e5xe9dn0s55kewe0bpw2wgvfxx5war2290"&gt;1515&lt;/key&gt;&lt;/foreign-keys&gt;&lt;ref-type name="Journal Article"&gt;17&lt;/ref-type&gt;&lt;contributors&gt;&lt;authors&gt;&lt;author&gt;Nijjar, G. S&lt;/author&gt;&lt;/authors&gt;&lt;/contributors&gt;&lt;titles&gt;&lt;title&gt;Nutrition of fruit crops 2nd ed. Kaynal publishers, New Delhi India. ;1- 272&lt;/title&gt;&lt;/titles&gt;&lt;dates&gt;&lt;year&gt;1985&lt;/year&gt;&lt;/dates&gt;&lt;urls&gt;&lt;/urls&gt;&lt;/record&gt;&lt;/Cite&gt;&lt;Cite&gt;&lt;Author&gt;Culver&lt;/Author&gt;&lt;Year&gt;2012&lt;/Year&gt;&lt;RecNum&gt;1533&lt;/RecNum&gt;&lt;record&gt;&lt;rec-number&gt;1533&lt;/rec-number&gt;&lt;foreign-keys&gt;&lt;key app="EN" db-id="r5e5xe9dn0s55kewe0bpw2wgvfxx5war2290"&gt;1533&lt;/key&gt;&lt;/foreign-keys&gt;&lt;ref-type name="Journal Article"&gt;17&lt;/ref-type&gt;&lt;contributors&gt;&lt;authors&gt;&lt;author&gt;Culver, M.&lt;/author&gt;&lt;author&gt;Fanuel,T.&lt;/author&gt;&lt;author&gt;Chiteka, A.Z&lt;/author&gt;&lt;/authors&gt;&lt;/contributors&gt;&lt;titles&gt;&lt;title&gt;Effect of moringa extract on growth and yield of tomato &lt;/title&gt;&lt;secondary-title&gt;Greener J.  Agri. Sci. &lt;/secondary-title&gt;&lt;/titles&gt;&lt;periodical&gt;&lt;full-title&gt;Greener J.  Agri. Sci.&lt;/full-title&gt;&lt;/periodical&gt;&lt;pages&gt;207-211&lt;/pages&gt;&lt;volume&gt;2 &lt;/volume&gt;&lt;number&gt;5&lt;/number&gt;&lt;dates&gt;&lt;year&gt;2012&lt;/year&gt;&lt;/dates&gt;&lt;urls&gt;&lt;/urls&gt;&lt;/record&gt;&lt;/Cite&gt;&lt;Cite&gt;&lt;Author&gt;Srivastava&lt;/Author&gt;&lt;Year&gt;1997&lt;/Year&gt;&lt;RecNum&gt;1517&lt;/RecNum&gt;&lt;record&gt;&lt;rec-number&gt;1517&lt;/rec-number&gt;&lt;foreign-keys&gt;&lt;key app="EN" db-id="r5e5xe9dn0s55kewe0bpw2wgvfxx5war2290"&gt;1517&lt;/key&gt;&lt;/foreign-keys&gt;&lt;ref-type name="Journal Article"&gt;17&lt;/ref-type&gt;&lt;contributors&gt;&lt;authors&gt;&lt;author&gt;Srivastava, A. K&lt;/author&gt;&lt;author&gt;Lal, B.&lt;/author&gt;&lt;/authors&gt;&lt;/contributors&gt;&lt;titles&gt;&lt;title&gt;Studies on biofungicidal properties of leaf extract of some plants&lt;/title&gt;&lt;secondary-title&gt;Indian phytopath&lt;/secondary-title&gt;&lt;/titles&gt;&lt;periodical&gt;&lt;full-title&gt;Indian phytopath&lt;/full-title&gt;&lt;/periodical&gt;&lt;pages&gt;408-411&lt;/pages&gt;&lt;volume&gt;50&lt;/volume&gt;&lt;number&gt;3&lt;/number&gt;&lt;dates&gt;&lt;year&gt;1997&lt;/year&gt;&lt;/dates&gt;&lt;urls&gt;&lt;/urls&gt;&lt;/record&gt;&lt;/Cite&gt;&lt;/EndNote&gt;</w:instrText>
      </w:r>
      <w:r w:rsidRPr="00127AFB">
        <w:rPr>
          <w:rFonts w:ascii="Cambria" w:eastAsia="Times New Roman" w:hAnsi="Cambria" w:cs="Times New Roman"/>
          <w:lang w:bidi="ar-EG"/>
        </w:rPr>
        <w:fldChar w:fldCharType="separate"/>
      </w:r>
      <w:r w:rsidRPr="00127AFB">
        <w:rPr>
          <w:rFonts w:ascii="Cambria" w:eastAsia="Times New Roman" w:hAnsi="Cambria" w:cs="Times New Roman"/>
          <w:noProof/>
          <w:lang w:bidi="ar-EG"/>
        </w:rPr>
        <w:t>(Culver et al., 2012; Nijjar, 1985; Srivastava and Lal, 1997)</w:t>
      </w:r>
      <w:r w:rsidRPr="00127AFB">
        <w:rPr>
          <w:rFonts w:ascii="Cambria" w:eastAsia="Times New Roman" w:hAnsi="Cambria" w:cs="Times New Roman"/>
          <w:lang w:bidi="ar-EG"/>
        </w:rPr>
        <w:fldChar w:fldCharType="end"/>
      </w:r>
      <w:r w:rsidRPr="00127AFB">
        <w:rPr>
          <w:rFonts w:ascii="Cambria" w:eastAsia="Times New Roman" w:hAnsi="Cambria" w:cs="Times New Roman"/>
          <w:lang w:bidi="ar-EG"/>
        </w:rPr>
        <w:t>. M</w:t>
      </w:r>
      <w:r w:rsidRPr="00127AFB">
        <w:rPr>
          <w:rFonts w:ascii="Cambria" w:eastAsia="Times New Roman" w:hAnsi="Cambria" w:cs="Times New Roman"/>
        </w:rPr>
        <w:t>any studies were conducted to investigate the effect of plant extracts on growth and fruiting</w:t>
      </w:r>
      <w:r w:rsidRPr="00127AFB">
        <w:rPr>
          <w:rFonts w:ascii="Cambria" w:eastAsia="Times New Roman" w:hAnsi="Cambria" w:cs="Times New Roman"/>
          <w:lang w:bidi="ar-EG"/>
        </w:rPr>
        <w:t xml:space="preserve"> </w:t>
      </w:r>
      <w:r w:rsidRPr="00127AFB">
        <w:rPr>
          <w:rFonts w:ascii="Cambria" w:eastAsia="Times New Roman" w:hAnsi="Cambria" w:cs="Times New Roman"/>
        </w:rPr>
        <w:t xml:space="preserve">of different fruit crops. Studies on using garlic, onion turmeric extracts found that these applications significantly reduces the disease stress disorder and enhanced growth and yield of citrus crops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&lt;EndNote&gt;&lt;Cite&gt;&lt;Author&gt;Srivastava&lt;/Author&gt;&lt;Year&gt;1997&lt;/Year&gt;&lt;RecNum&gt;1517&lt;/RecNum&gt;&lt;DisplayText&gt;(El-Wasfy et al., 2013; Srivastava and Lal, 1997)&lt;/DisplayText&gt;&lt;record&gt;&lt;rec-number&gt;1517&lt;/rec-number&gt;&lt;foreign-keys&gt;&lt;key app="EN" db-id="r5e5xe9dn0s55kewe0bpw2wgvfxx5war2290"&gt;1517&lt;/key&gt;&lt;/foreign-keys&gt;&lt;ref-type name="Journal Article"&gt;17&lt;/ref-type&gt;&lt;contributors&gt;&lt;authors&gt;&lt;author&gt;Srivastava, A. K&lt;/author&gt;&lt;author&gt;Lal, B.&lt;/author&gt;&lt;/authors&gt;&lt;/contributors&gt;&lt;titles&gt;&lt;title&gt;Studies on biofungicidal properties of leaf extract of some plants&lt;/title&gt;&lt;secondary-title&gt;Indian phytopath&lt;/secondary-title&gt;&lt;/titles&gt;&lt;periodical&gt;&lt;full-title&gt;Indian phytopath&lt;/full-title&gt;&lt;/periodical&gt;&lt;pages&gt;408-411&lt;/pages&gt;&lt;volume&gt;50&lt;/volume&gt;&lt;number&gt;3&lt;/number&gt;&lt;dates&gt;&lt;year&gt;1997&lt;/year&gt;&lt;/dates&gt;&lt;urls&gt;&lt;/urls&gt;&lt;/record&gt;&lt;/Cite&gt;&lt;Cite&gt;&lt;Author&gt;El-Wasfy&lt;/Author&gt;&lt;Year&gt;2013&lt;/Year&gt;&lt;RecNum&gt;1518&lt;/RecNum&gt;&lt;record&gt;&lt;rec-number&gt;1518&lt;/rec-number&gt;&lt;foreign-keys&gt;&lt;key app="EN" db-id="r5e5xe9dn0s55kewe0bpw2wgvfxx5war2290"&gt;1518&lt;/key&gt;&lt;/foreign-keys&gt;&lt;ref-type name="Journal Article"&gt;17&lt;/ref-type&gt;&lt;contributors&gt;&lt;authors&gt;&lt;author&gt;El-Wasfy, M.M&lt;/author&gt;&lt;author&gt;Ahmed, F.F&lt;/author&gt;&lt;author&gt; El-Masry, M.A&lt;/author&gt;&lt;/authors&gt;&lt;/contributors&gt;&lt;titles&gt;&lt;title&gt;Behaviour of Washington navel orange trees to foliar application of some plant extracts&lt;/title&gt;&lt;secondary-title&gt;Suez Canal HortSci. J.&lt;/secondary-title&gt;&lt;/titles&gt;&lt;periodical&gt;&lt;full-title&gt;Suez Canal HortSci. J.&lt;/full-title&gt;&lt;/periodical&gt;&lt;pages&gt;281-285&lt;/pages&gt;&lt;volume&gt;1&lt;/volume&gt;&lt;dates&gt;&lt;year&gt;2013&lt;/year&gt;&lt;/dates&gt;&lt;urls&gt;&lt;/urls&gt;&lt;/record&gt;&lt;/Cite&gt;&lt;/EndNote&gt;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(El-Wasfy et al., 2013; Srivastava and Lal, 1997)</w:t>
      </w:r>
      <w:r w:rsidRPr="00127AFB">
        <w:rPr>
          <w:rFonts w:ascii="Cambria" w:eastAsia="Times New Roman" w:hAnsi="Cambria" w:cs="Times New Roman"/>
        </w:rPr>
        <w:fldChar w:fldCharType="end"/>
      </w:r>
      <w:r w:rsidRPr="00127AFB">
        <w:rPr>
          <w:rFonts w:ascii="Cambria" w:eastAsia="Times New Roman" w:hAnsi="Cambria" w:cs="Times New Roman"/>
          <w:lang w:bidi="ar-EG"/>
        </w:rPr>
        <w:t xml:space="preserve"> while </w:t>
      </w:r>
      <w:r w:rsidRPr="00127AFB">
        <w:rPr>
          <w:rFonts w:ascii="Cambria" w:eastAsia="Times New Roman" w:hAnsi="Cambria" w:cs="Times New Roman"/>
        </w:rPr>
        <w:t xml:space="preserve">spraying turmeric extract was able to promote the yield of the date palms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&lt;EndNote&gt;&lt;Cite&gt;&lt;Author&gt;Mohamed&lt;/Author&gt;&lt;Year&gt;2013&lt;/Year&gt;&lt;RecNum&gt;1520&lt;/RecNum&gt;&lt;DisplayText&gt;(Mohamed and Mohamed, 2013)&lt;/DisplayText&gt;&lt;record&gt;&lt;rec-number&gt;1520&lt;/rec-number&gt;&lt;foreign-keys&gt;&lt;key app="EN" db-id="r5e5xe9dn0s55kewe0bpw2wgvfxx5war2290"&gt;1520&lt;/key&gt;&lt;/foreign-keys&gt;&lt;ref-type name="Journal Article"&gt;17&lt;/ref-type&gt;&lt;contributors&gt;&lt;authors&gt;&lt;author&gt;Mohamed, A.Y&lt;/author&gt;&lt;author&gt;Mohamed, H.H&lt;/author&gt;&lt;/authors&gt;&lt;/contributors&gt;&lt;titles&gt;&lt;title&gt;The synergistic effects of using turmeric with various nutrients on fruiting of sewy date palms&lt;/title&gt;&lt;secondary-title&gt;Suez Canal HortSci. J.&lt;/secondary-title&gt;&lt;/titles&gt;&lt;periodical&gt;&lt;full-title&gt;Suez Canal HortSci. J.&lt;/full-title&gt;&lt;/periodical&gt;&lt;pages&gt;287-291&lt;/pages&gt;&lt;volume&gt;1&lt;/volume&gt;&lt;dates&gt;&lt;year&gt;2013&lt;/year&gt;&lt;/dates&gt;&lt;urls&gt;&lt;/urls&gt;&lt;/record&gt;&lt;/Cite&gt;&lt;/EndNote&gt;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(Mohamed and Mohamed, 2013)</w:t>
      </w:r>
      <w:r w:rsidRPr="00127AFB">
        <w:rPr>
          <w:rFonts w:ascii="Cambria" w:eastAsia="Times New Roman" w:hAnsi="Cambria" w:cs="Times New Roman"/>
        </w:rPr>
        <w:fldChar w:fldCharType="end"/>
      </w:r>
      <w:r w:rsidRPr="00127AFB">
        <w:rPr>
          <w:rFonts w:ascii="Cambria" w:eastAsia="Times New Roman" w:hAnsi="Cambria" w:cs="Times New Roman"/>
        </w:rPr>
        <w:t xml:space="preserve">. Ruby seedless grapevines yield was substantially increased after spraying with </w:t>
      </w:r>
      <w:proofErr w:type="spellStart"/>
      <w:r w:rsidRPr="00127AFB">
        <w:rPr>
          <w:rFonts w:ascii="Cambria" w:eastAsia="Times New Roman" w:hAnsi="Cambria" w:cs="Times New Roman"/>
        </w:rPr>
        <w:t>roselle</w:t>
      </w:r>
      <w:proofErr w:type="spellEnd"/>
      <w:r w:rsidRPr="00127AFB">
        <w:rPr>
          <w:rFonts w:ascii="Cambria" w:eastAsia="Times New Roman" w:hAnsi="Cambria" w:cs="Times New Roman"/>
        </w:rPr>
        <w:t xml:space="preserve">, while turmeric extract was effective in improving the yield and fruit quality of Thompson seedless grapevines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&lt;EndNote&gt;&lt;Cite&gt;&lt;Author&gt;Gad el- Kareem&lt;/Author&gt;&lt;Year&gt;2013&lt;/Year&gt;&lt;RecNum&gt;1519&lt;/RecNum&gt;&lt;DisplayText&gt;(Armanious, 2014; Gad el- Kareem and Abd el- Rahman, 2013)&lt;/DisplayText&gt;&lt;record&gt;&lt;rec-number&gt;1519&lt;/rec-number&gt;&lt;foreign-keys&gt;&lt;key app="EN" db-id="r5e5xe9dn0s55kewe0bpw2wgvfxx5war2290"&gt;1519&lt;/key&gt;&lt;/foreign-keys&gt;&lt;ref-type name="Journal Article"&gt;17&lt;/ref-type&gt;&lt;contributors&gt;&lt;authors&gt;&lt;author&gt;Gad el- Kareem, M.R&lt;/author&gt;&lt;author&gt;Abd el- Rahman, M.M.A&lt;/author&gt;&lt;/authors&gt;&lt;/contributors&gt;&lt;titles&gt;&lt;title&gt;Response of ruby seedless grapevines to foliar application of seaweed extract, salicylic acid and roselle extract&lt;/title&gt;&lt;secondary-title&gt;Suez Cana J. HortSci.&lt;/secondary-title&gt;&lt;/titles&gt;&lt;periodical&gt;&lt;full-title&gt;Suez Cana J. HortSci.&lt;/full-title&gt;&lt;/periodical&gt;&lt;pages&gt;299-303&lt;/pages&gt;&lt;volume&gt;1&lt;/volume&gt;&lt;dates&gt;&lt;year&gt;2013&lt;/year&gt;&lt;/dates&gt;&lt;urls&gt;&lt;/urls&gt;&lt;/record&gt;&lt;/Cite&gt;&lt;Cite&gt;&lt;Author&gt;Armanious&lt;/Author&gt;&lt;Year&gt;2014&lt;/Year&gt;&lt;RecNum&gt;1516&lt;/RecNum&gt;&lt;record&gt;&lt;rec-number&gt;1516&lt;/rec-number&gt;&lt;foreign-keys&gt;&lt;key app="EN" db-id="r5e5xe9dn0s55kewe0bpw2wgvfxx5war2290"&gt;1516&lt;/key&gt;&lt;/foreign-keys&gt;&lt;ref-type name="Journal Article"&gt;17&lt;/ref-type&gt;&lt;contributors&gt;&lt;authors&gt;&lt;author&gt;Armanious, M. Kh. U &lt;/author&gt;&lt;/authors&gt;&lt;/contributors&gt;&lt;titles&gt;&lt;title&gt;The synergistic effect of spraying some plant extracts with some macro and micro nutrients of Thompson seedless grapevines&lt;/title&gt;&lt;secondary-title&gt;Intern. J. of Plant &amp;amp; Soil Sci.&lt;/secondary-title&gt;&lt;/titles&gt;&lt;periodical&gt;&lt;full-title&gt;Intern. J. of Plant &amp;amp; Soil Sci.&lt;/full-title&gt;&lt;/periodical&gt;&lt;pages&gt;1290-1301&lt;/pages&gt;&lt;volume&gt;3&lt;/volume&gt;&lt;number&gt;10&lt;/number&gt;&lt;dates&gt;&lt;year&gt;2014&lt;/year&gt;&lt;/dates&gt;&lt;urls&gt;&lt;/urls&gt;&lt;/record&gt;&lt;/Cite&gt;&lt;/EndNote&gt;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(Armanious, 2014; Gad el- Kareem and Abd el- Rahman, 2013)</w:t>
      </w:r>
      <w:r w:rsidRPr="00127AFB">
        <w:rPr>
          <w:rFonts w:ascii="Cambria" w:eastAsia="Times New Roman" w:hAnsi="Cambria" w:cs="Times New Roman"/>
        </w:rPr>
        <w:fldChar w:fldCharType="end"/>
      </w:r>
      <w:r w:rsidRPr="00127AFB">
        <w:rPr>
          <w:rFonts w:ascii="Cambria" w:eastAsia="Times New Roman" w:hAnsi="Cambria" w:cs="Times New Roman"/>
        </w:rPr>
        <w:t xml:space="preserve">. </w:t>
      </w:r>
    </w:p>
    <w:p w:rsidR="00127AFB" w:rsidRPr="00127AFB" w:rsidRDefault="00127AFB" w:rsidP="00127AFB">
      <w:pPr>
        <w:bidi w:val="0"/>
        <w:spacing w:line="240" w:lineRule="atLeast"/>
        <w:jc w:val="both"/>
        <w:rPr>
          <w:rFonts w:ascii="Cambria" w:eastAsia="Times New Roman" w:hAnsi="Cambria" w:cs="Times New Roman"/>
          <w:noProof/>
        </w:rPr>
      </w:pPr>
    </w:p>
    <w:p w:rsidR="00127AFB" w:rsidRPr="00127AFB" w:rsidRDefault="00127AFB" w:rsidP="00127AFB">
      <w:pPr>
        <w:bidi w:val="0"/>
        <w:spacing w:line="240" w:lineRule="atLeast"/>
        <w:jc w:val="both"/>
        <w:rPr>
          <w:rFonts w:ascii="Cambria" w:eastAsia="Times New Roman" w:hAnsi="Cambria" w:cs="Times New Roman"/>
          <w:lang w:bidi="ar-EG"/>
        </w:rPr>
      </w:pPr>
    </w:p>
    <w:p w:rsidR="00127AFB" w:rsidRPr="00127AFB" w:rsidRDefault="00127AFB" w:rsidP="00127AFB">
      <w:pPr>
        <w:bidi w:val="0"/>
        <w:spacing w:line="240" w:lineRule="atLeast"/>
        <w:jc w:val="both"/>
        <w:rPr>
          <w:rFonts w:ascii="Cambria" w:eastAsia="Times New Roman" w:hAnsi="Cambria" w:cs="Times New Roman"/>
          <w:lang w:bidi="ar-EG"/>
        </w:rPr>
      </w:pPr>
    </w:p>
    <w:p w:rsidR="00127AFB" w:rsidRPr="00127AFB" w:rsidRDefault="00127AFB" w:rsidP="00127AFB">
      <w:pPr>
        <w:bidi w:val="0"/>
        <w:spacing w:line="240" w:lineRule="atLeast"/>
        <w:jc w:val="both"/>
        <w:rPr>
          <w:rFonts w:ascii="Cambria" w:eastAsia="Times New Roman" w:hAnsi="Cambria" w:cs="Times New Roman"/>
          <w:lang w:bidi="ar-EG"/>
        </w:rPr>
      </w:pPr>
    </w:p>
    <w:p w:rsidR="00127AFB" w:rsidRPr="00127AFB" w:rsidRDefault="00127AFB" w:rsidP="00127AFB">
      <w:pPr>
        <w:bidi w:val="0"/>
        <w:spacing w:line="240" w:lineRule="atLeast"/>
        <w:jc w:val="both"/>
        <w:rPr>
          <w:rFonts w:ascii="Cambria" w:eastAsia="Times New Roman" w:hAnsi="Cambria" w:cs="Times New Roman"/>
          <w:lang w:bidi="ar-EG"/>
        </w:rPr>
      </w:pPr>
    </w:p>
    <w:p w:rsidR="00127AFB" w:rsidRPr="00127AFB" w:rsidRDefault="00127AFB" w:rsidP="00127AFB">
      <w:pPr>
        <w:bidi w:val="0"/>
        <w:spacing w:line="240" w:lineRule="atLeast"/>
        <w:jc w:val="both"/>
        <w:rPr>
          <w:rFonts w:ascii="Cambria" w:eastAsia="Times New Roman" w:hAnsi="Cambria" w:cs="Times New Roman"/>
          <w:lang w:bidi="ar-EG"/>
        </w:rPr>
      </w:pPr>
      <w:r w:rsidRPr="00127AFB">
        <w:rPr>
          <w:rFonts w:ascii="Cambria" w:eastAsia="Times New Roman" w:hAnsi="Cambria" w:cs="Times New Roman"/>
          <w:lang w:bidi="ar-EG"/>
        </w:rPr>
        <w:t xml:space="preserve">Figure1. </w:t>
      </w:r>
      <w:proofErr w:type="gramStart"/>
      <w:r w:rsidRPr="00127AFB">
        <w:rPr>
          <w:rFonts w:ascii="Cambria" w:eastAsia="Times New Roman" w:hAnsi="Cambria" w:cs="Times New Roman"/>
          <w:lang w:bidi="ar-EG"/>
        </w:rPr>
        <w:t xml:space="preserve">Longitudinal and cross section of the fruit of the Mexican Cactus pear cultivar; </w:t>
      </w:r>
      <w:proofErr w:type="spellStart"/>
      <w:r w:rsidRPr="00127AFB">
        <w:rPr>
          <w:rFonts w:ascii="Cambria" w:eastAsia="Times New Roman" w:hAnsi="Cambria" w:cs="Times New Roman"/>
          <w:lang w:bidi="ar-EG"/>
        </w:rPr>
        <w:t>Christalina</w:t>
      </w:r>
      <w:proofErr w:type="spellEnd"/>
      <w:r w:rsidRPr="00127AFB">
        <w:rPr>
          <w:rFonts w:ascii="Cambria" w:eastAsia="Times New Roman" w:hAnsi="Cambria" w:cs="Times New Roman"/>
          <w:lang w:bidi="ar-EG"/>
        </w:rPr>
        <w:t>.</w:t>
      </w:r>
      <w:proofErr w:type="gramEnd"/>
      <w:r w:rsidRPr="00127AFB">
        <w:rPr>
          <w:rFonts w:ascii="Cambria" w:eastAsia="Times New Roman" w:hAnsi="Cambria" w:cs="Times New Roman"/>
          <w:lang w:bidi="ar-EG"/>
        </w:rPr>
        <w:t xml:space="preserve"> </w:t>
      </w:r>
    </w:p>
    <w:p w:rsidR="00127AFB" w:rsidRPr="00127AFB" w:rsidRDefault="00127AFB" w:rsidP="00F606AC">
      <w:pPr>
        <w:bidi w:val="0"/>
        <w:spacing w:line="240" w:lineRule="atLeast"/>
        <w:jc w:val="both"/>
        <w:rPr>
          <w:rFonts w:ascii="Cambria" w:eastAsia="Times New Roman" w:hAnsi="Cambria" w:cs="Times New Roman"/>
        </w:rPr>
      </w:pPr>
      <w:r w:rsidRPr="00127AFB">
        <w:rPr>
          <w:rFonts w:ascii="Cambria" w:eastAsia="Times New Roman" w:hAnsi="Cambria" w:cs="Times New Roman"/>
          <w:lang w:bidi="ar-EG"/>
        </w:rPr>
        <w:t xml:space="preserve">The objective of this study was to find the best application that improve fruit characteristics and fruit yield of Mexican cactus pear </w:t>
      </w:r>
      <w:r>
        <w:t>variety</w:t>
      </w:r>
      <w:r w:rsidRPr="00127AFB">
        <w:rPr>
          <w:rFonts w:ascii="Cambria" w:eastAsia="Times New Roman" w:hAnsi="Cambria" w:cs="Times New Roman"/>
          <w:lang w:bidi="ar-EG"/>
        </w:rPr>
        <w:t xml:space="preserve"> </w:t>
      </w:r>
      <w:proofErr w:type="spellStart"/>
      <w:r w:rsidRPr="00127AFB">
        <w:rPr>
          <w:rFonts w:ascii="Cambria" w:eastAsia="Times New Roman" w:hAnsi="Cambria" w:cs="Times New Roman"/>
          <w:lang w:bidi="ar-EG"/>
        </w:rPr>
        <w:t>Christalina</w:t>
      </w:r>
      <w:proofErr w:type="spellEnd"/>
      <w:r w:rsidRPr="00127AFB">
        <w:rPr>
          <w:rFonts w:ascii="Cambria" w:eastAsia="Times New Roman" w:hAnsi="Cambria" w:cs="Times New Roman"/>
          <w:lang w:bidi="ar-EG"/>
        </w:rPr>
        <w:t xml:space="preserve"> which is grown in southern Egypt. For this purpose, different combinations of two different treatments: plant extract spry application and flower bud thinning were used. Flower bud thinning was used for the intent of improving fruit weight and characteristics while plant extracts </w:t>
      </w:r>
      <w:r w:rsidRPr="00127AFB">
        <w:rPr>
          <w:rFonts w:ascii="Cambria" w:eastAsia="Times New Roman" w:hAnsi="Cambria" w:cs="Times New Roman"/>
          <w:lang w:bidi="ar-EG"/>
        </w:rPr>
        <w:lastRenderedPageBreak/>
        <w:t xml:space="preserve">applications of clove oil, turmeric </w:t>
      </w:r>
      <w:r w:rsidR="00F606AC">
        <w:rPr>
          <w:rFonts w:ascii="Cambria" w:eastAsia="Times New Roman" w:hAnsi="Cambria" w:cs="Times New Roman"/>
          <w:lang w:bidi="ar-EG"/>
        </w:rPr>
        <w:t>extract</w:t>
      </w:r>
      <w:r w:rsidRPr="00127AFB">
        <w:rPr>
          <w:rFonts w:ascii="Cambria" w:eastAsia="Times New Roman" w:hAnsi="Cambria" w:cs="Times New Roman"/>
          <w:lang w:bidi="ar-EG"/>
        </w:rPr>
        <w:t xml:space="preserve">, and </w:t>
      </w:r>
      <w:proofErr w:type="spellStart"/>
      <w:r w:rsidRPr="00127AFB">
        <w:rPr>
          <w:rFonts w:ascii="Cambria" w:eastAsia="Times New Roman" w:hAnsi="Cambria" w:cs="Times New Roman"/>
          <w:lang w:bidi="ar-EG"/>
        </w:rPr>
        <w:t>thymoquinon</w:t>
      </w:r>
      <w:proofErr w:type="spellEnd"/>
      <w:r w:rsidRPr="00127AFB">
        <w:rPr>
          <w:rFonts w:ascii="Cambria" w:eastAsia="Times New Roman" w:hAnsi="Cambria" w:cs="Times New Roman"/>
          <w:lang w:bidi="ar-EG"/>
        </w:rPr>
        <w:t xml:space="preserve"> oil were used to improve the fruit quality and the harvested yield.</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r w:rsidRPr="00127AFB">
        <w:rPr>
          <w:rFonts w:ascii="Cambria" w:eastAsia="Times New Roman" w:hAnsi="Cambria" w:cs="Times New Roman"/>
          <w:b/>
          <w:bCs/>
        </w:rPr>
        <w:t>MATERIALS AND METHODS</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Times New Roman"/>
        </w:rPr>
        <w:t xml:space="preserve">The present experiment was carried out in Horticulture research center at </w:t>
      </w:r>
      <w:proofErr w:type="spellStart"/>
      <w:r w:rsidRPr="00127AFB">
        <w:rPr>
          <w:rFonts w:ascii="Cambria" w:eastAsia="Times New Roman" w:hAnsi="Cambria" w:cs="Times New Roman"/>
        </w:rPr>
        <w:t>Sohage</w:t>
      </w:r>
      <w:proofErr w:type="spellEnd"/>
      <w:r w:rsidRPr="00127AFB">
        <w:rPr>
          <w:rFonts w:ascii="Cambria" w:eastAsia="Times New Roman" w:hAnsi="Cambria" w:cs="Times New Roman"/>
        </w:rPr>
        <w:t xml:space="preserve"> University, Egypt during the year 2014-2015.The experiment was laid out in randomized block design with three replications. Three of 12 years old Mexican type cactus pear plants, </w:t>
      </w:r>
      <w:proofErr w:type="spellStart"/>
      <w:r w:rsidRPr="00127AFB">
        <w:rPr>
          <w:rFonts w:ascii="Cambria" w:eastAsia="Times New Roman" w:hAnsi="Cambria" w:cs="Times New Roman"/>
        </w:rPr>
        <w:t>Christalina</w:t>
      </w:r>
      <w:proofErr w:type="spellEnd"/>
      <w:r w:rsidRPr="00127AFB">
        <w:rPr>
          <w:rFonts w:ascii="Cambria" w:eastAsia="Times New Roman" w:hAnsi="Cambria" w:cs="Times New Roman"/>
        </w:rPr>
        <w:t xml:space="preserve">, were used per each treatment. The spray applications of plant extracts: </w:t>
      </w:r>
      <w:r w:rsidRPr="00127AFB">
        <w:rPr>
          <w:rFonts w:ascii="Cambria" w:eastAsia="Times New Roman" w:hAnsi="Cambria" w:cs="Times New Roman"/>
          <w:lang w:bidi="ar-EG"/>
        </w:rPr>
        <w:t xml:space="preserve">clove oil, turmeric oil, and </w:t>
      </w:r>
      <w:proofErr w:type="spellStart"/>
      <w:r w:rsidRPr="00127AFB">
        <w:rPr>
          <w:rFonts w:ascii="Cambria" w:eastAsia="Times New Roman" w:hAnsi="Cambria" w:cs="Times New Roman"/>
          <w:lang w:bidi="ar-EG"/>
        </w:rPr>
        <w:t>thymoquinon</w:t>
      </w:r>
      <w:proofErr w:type="spellEnd"/>
      <w:r w:rsidRPr="00127AFB">
        <w:rPr>
          <w:rFonts w:ascii="Cambria" w:eastAsia="Times New Roman" w:hAnsi="Cambria" w:cs="Times New Roman"/>
        </w:rPr>
        <w:t xml:space="preserve"> oil were given three times starting before flowering, after fruit set and 3 weeks after. Two concentrations of each plant extract were used (0.25 and 0.50 g/l).The thinning treatment was done before flower bud open at 4, 6, 8 and 10 fruits/ cladode.</w:t>
      </w:r>
      <w:r w:rsidRPr="00127AFB">
        <w:rPr>
          <w:rFonts w:ascii="Cambria" w:eastAsia="Times New Roman" w:hAnsi="Cambria" w:cs="Times New Roman"/>
          <w:lang w:bidi="ar-EG"/>
        </w:rPr>
        <w:t xml:space="preserve"> The control plants are these with no thinning or spray application. </w:t>
      </w:r>
      <w:r w:rsidRPr="00127AFB">
        <w:rPr>
          <w:rFonts w:ascii="Cambria" w:eastAsia="Times New Roman" w:hAnsi="Cambria" w:cs="Times New Roman"/>
          <w:color w:val="131313"/>
        </w:rPr>
        <w:t>Plant yield were recorded at harvest time. Fruit characteristics: fruit weight, pulp weight, fruit width and fruit length of random 10 fruits collected from each plant were measured, Total Soluble Solids content</w:t>
      </w:r>
      <w:r w:rsidRPr="00127AFB">
        <w:rPr>
          <w:rFonts w:ascii="Cambria" w:eastAsia="Times New Roman" w:hAnsi="Cambria" w:cs="Times New Roman"/>
        </w:rPr>
        <w:t xml:space="preserve"> </w:t>
      </w:r>
      <w:r w:rsidRPr="00127AFB">
        <w:rPr>
          <w:rFonts w:ascii="Cambria" w:eastAsia="Times New Roman" w:hAnsi="Cambria" w:cs="Times New Roman"/>
          <w:color w:val="131313"/>
        </w:rPr>
        <w:t xml:space="preserve">and </w:t>
      </w:r>
      <w:proofErr w:type="spellStart"/>
      <w:r w:rsidRPr="00127AFB">
        <w:rPr>
          <w:rFonts w:ascii="Cambria" w:eastAsia="Times New Roman" w:hAnsi="Cambria" w:cs="Times New Roman"/>
          <w:color w:val="131313"/>
        </w:rPr>
        <w:t>titratable</w:t>
      </w:r>
      <w:proofErr w:type="spellEnd"/>
      <w:r w:rsidRPr="00127AFB">
        <w:rPr>
          <w:rFonts w:ascii="Cambria" w:eastAsia="Times New Roman" w:hAnsi="Cambria" w:cs="Times New Roman"/>
          <w:color w:val="131313"/>
        </w:rPr>
        <w:t xml:space="preserve"> acidity (Expressed as percentage of citric acid) of the fruit juice were determined </w:t>
      </w:r>
      <w:r w:rsidRPr="00127AFB">
        <w:rPr>
          <w:rFonts w:ascii="Cambria" w:eastAsia="Times New Roman" w:hAnsi="Cambria" w:cs="Times New Roman"/>
          <w:color w:val="131313"/>
        </w:rPr>
        <w:fldChar w:fldCharType="begin"/>
      </w:r>
      <w:r w:rsidRPr="00127AFB">
        <w:rPr>
          <w:rFonts w:ascii="Cambria" w:eastAsia="Times New Roman" w:hAnsi="Cambria" w:cs="Times New Roman"/>
          <w:color w:val="131313"/>
        </w:rPr>
        <w:instrText xml:space="preserve"> ADDIN EN.CITE &lt;EndNote&gt;&lt;Cite&gt;&lt;Author&gt;James&lt;/Author&gt;&lt;Year&gt;1995&lt;/Year&gt;&lt;RecNum&gt;1524&lt;/RecNum&gt;&lt;DisplayText&gt;(James, 1995)&lt;/DisplayText&gt;&lt;record&gt;&lt;rec-number&gt;1524&lt;/rec-number&gt;&lt;foreign-keys&gt;&lt;key app="EN" db-id="r5e5xe9dn0s55kewe0bpw2wgvfxx5war2290"&gt;1524&lt;/key&gt;&lt;/foreign-keys&gt;&lt;ref-type name="Journal Article"&gt;17&lt;/ref-type&gt;&lt;contributors&gt;&lt;authors&gt;&lt;author&gt;James, C.S&lt;/author&gt;&lt;/authors&gt;&lt;/contributors&gt;&lt;titles&gt;&lt;title&gt;Analytical Chemistry of Foods. Blackie Academic and Professional, Glasgow, UK&lt;/title&gt;&lt;/titles&gt;&lt;dates&gt;&lt;year&gt;1995&lt;/year&gt;&lt;/dates&gt;&lt;urls&gt;&lt;/urls&gt;&lt;/record&gt;&lt;/Cite&gt;&lt;/EndNote&gt;</w:instrText>
      </w:r>
      <w:r w:rsidRPr="00127AFB">
        <w:rPr>
          <w:rFonts w:ascii="Cambria" w:eastAsia="Times New Roman" w:hAnsi="Cambria" w:cs="Times New Roman"/>
          <w:color w:val="131313"/>
        </w:rPr>
        <w:fldChar w:fldCharType="separate"/>
      </w:r>
      <w:r w:rsidRPr="00127AFB">
        <w:rPr>
          <w:rFonts w:ascii="Cambria" w:eastAsia="Times New Roman" w:hAnsi="Cambria" w:cs="Times New Roman"/>
          <w:noProof/>
          <w:color w:val="131313"/>
        </w:rPr>
        <w:t>(James, 1995)</w:t>
      </w:r>
      <w:r w:rsidRPr="00127AFB">
        <w:rPr>
          <w:rFonts w:ascii="Cambria" w:eastAsia="Times New Roman" w:hAnsi="Cambria" w:cs="Times New Roman"/>
          <w:color w:val="131313"/>
        </w:rPr>
        <w:fldChar w:fldCharType="end"/>
      </w:r>
      <w:r w:rsidRPr="00127AFB">
        <w:rPr>
          <w:rFonts w:ascii="Cambria" w:eastAsia="Times New Roman" w:hAnsi="Cambria" w:cs="Times New Roman"/>
          <w:color w:val="131313"/>
        </w:rPr>
        <w:t xml:space="preserve">.The differences among treatments and within treatments and interaction between spray and thinning treatments mean values were analyzed </w:t>
      </w:r>
      <w:r w:rsidRPr="00127AFB">
        <w:rPr>
          <w:rFonts w:ascii="Cambria" w:eastAsia="Times New Roman" w:hAnsi="Cambria" w:cs="Arial"/>
        </w:rPr>
        <w:t xml:space="preserve">by analysis of variance "ANOVA" at probability level of 5 % (P ≤ 0.05) </w:t>
      </w:r>
      <w:r w:rsidRPr="00127AFB">
        <w:rPr>
          <w:rFonts w:ascii="Cambria" w:eastAsia="Times New Roman" w:hAnsi="Cambria" w:cs="Times New Roman"/>
          <w:color w:val="131313"/>
        </w:rPr>
        <w:t xml:space="preserve">followed by Least Significant Difference Test "LSD" </w:t>
      </w:r>
      <w:r w:rsidRPr="00127AFB">
        <w:rPr>
          <w:rFonts w:ascii="Cambria" w:eastAsia="Times New Roman" w:hAnsi="Cambria" w:cs="Arial"/>
        </w:rPr>
        <w:t xml:space="preserve">using PROC GLM procedure of Statistical Analysis System (SAS) version 9.2 for Windows, SAS Institute Inc., Cary, NC, USA </w:t>
      </w:r>
      <w:r w:rsidRPr="00127AFB">
        <w:rPr>
          <w:rFonts w:ascii="Cambria" w:eastAsia="Times New Roman" w:hAnsi="Cambria" w:cs="Arial"/>
        </w:rPr>
        <w:fldChar w:fldCharType="begin"/>
      </w:r>
      <w:r w:rsidRPr="00127AFB">
        <w:rPr>
          <w:rFonts w:ascii="Cambria" w:eastAsia="Times New Roman" w:hAnsi="Cambria" w:cs="Arial"/>
        </w:rPr>
        <w:instrText xml:space="preserve"> ADDIN EN.CITE &lt;EndNote&gt;&lt;Cite&gt;&lt;Author&gt;SAS®&lt;/Author&gt;&lt;Year&gt;2009&lt;/Year&gt;&lt;RecNum&gt;507&lt;/RecNum&gt;&lt;DisplayText&gt;(SAS®, 2009)&lt;/DisplayText&gt;&lt;record&gt;&lt;rec-number&gt;507&lt;/rec-number&gt;&lt;foreign-keys&gt;&lt;key app="EN" db-id="r5e5xe9dn0s55kewe0bpw2wgvfxx5war2290"&gt;507&lt;/key&gt;&lt;/foreign-keys&gt;&lt;ref-type name="Journal Article"&gt;17&lt;/ref-type&gt;&lt;contributors&gt;&lt;authors&gt;&lt;author&gt;Institute Inc  SAS®&lt;/author&gt;&lt;/authors&gt;&lt;/contributors&gt;&lt;titles&gt;&lt;title&gt;SAS Online Doc. Version 9. 2 Copyright 2009&lt;/title&gt;&lt;secondary-title&gt;SAS Institute Inc., Cary, NC, USA&amp;#xD;&lt;/secondary-title&gt;&lt;/titles&gt;&lt;dates&gt;&lt;year&gt;2009&lt;/year&gt;&lt;/dates&gt;&lt;urls&gt;&lt;/urls&gt;&lt;/record&gt;&lt;/Cite&gt;&lt;/EndNote&gt;</w:instrText>
      </w:r>
      <w:r w:rsidRPr="00127AFB">
        <w:rPr>
          <w:rFonts w:ascii="Cambria" w:eastAsia="Times New Roman" w:hAnsi="Cambria" w:cs="Arial"/>
        </w:rPr>
        <w:fldChar w:fldCharType="separate"/>
      </w:r>
      <w:r w:rsidRPr="00127AFB">
        <w:rPr>
          <w:rFonts w:ascii="Cambria" w:eastAsia="Times New Roman" w:hAnsi="Cambria" w:cs="Arial"/>
          <w:noProof/>
        </w:rPr>
        <w:t>(SAS®, 2009)</w:t>
      </w:r>
      <w:r w:rsidRPr="00127AFB">
        <w:rPr>
          <w:rFonts w:ascii="Cambria" w:eastAsia="Times New Roman" w:hAnsi="Cambria" w:cs="Arial"/>
        </w:rPr>
        <w:fldChar w:fldCharType="end"/>
      </w:r>
      <w:r w:rsidRPr="00127AFB">
        <w:rPr>
          <w:rFonts w:ascii="Cambria" w:eastAsia="Times New Roman" w:hAnsi="Cambria" w:cs="Arial"/>
        </w:rPr>
        <w:t>.</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r w:rsidRPr="00127AFB">
        <w:rPr>
          <w:rFonts w:ascii="Cambria" w:eastAsia="Times New Roman" w:hAnsi="Cambria" w:cs="Times New Roman"/>
          <w:b/>
          <w:bCs/>
        </w:rPr>
        <w:t>RESULTS AND DISCUSSION</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r w:rsidRPr="00127AFB">
        <w:rPr>
          <w:rFonts w:ascii="Cambria" w:eastAsia="Times New Roman" w:hAnsi="Cambria" w:cs="Arial"/>
        </w:rPr>
        <w:t xml:space="preserve">Standard fruit size and weight of cactus pear for the commercial sale is required and can be achieved by fruit /flower bud thinning, however this treatment reduces yield </w:t>
      </w:r>
      <w:r w:rsidRPr="00127AFB">
        <w:rPr>
          <w:rFonts w:ascii="Cambria" w:eastAsia="Times New Roman" w:hAnsi="Cambria" w:cs="Arial"/>
        </w:rPr>
        <w:fldChar w:fldCharType="begin"/>
      </w:r>
      <w:r w:rsidRPr="00127AFB">
        <w:rPr>
          <w:rFonts w:ascii="Cambria" w:eastAsia="Times New Roman" w:hAnsi="Cambria" w:cs="Arial"/>
        </w:rPr>
        <w:instrText xml:space="preserve"> ADDIN EN.CITE &lt;EndNote&gt;&lt;Cite&gt;&lt;Author&gt;Gugliuzza&lt;/Author&gt;&lt;Year&gt;2002&lt;/Year&gt;&lt;RecNum&gt;1532&lt;/RecNum&gt;&lt;DisplayText&gt;(Gugliuzza et al., 2002; Inglese et al., 1995)&lt;/DisplayText&gt;&lt;record&gt;&lt;rec-number&gt;1532&lt;/rec-number&gt;&lt;foreign-keys&gt;&lt;key app="EN" db-id="r5e5xe9dn0s55kewe0bpw2wgvfxx5war2290"&gt;1532&lt;/key&gt;&lt;/foreign-keys&gt;&lt;ref-type name="Journal Article"&gt;17&lt;/ref-type&gt;&lt;contributors&gt;&lt;authors&gt;&lt;author&gt;Gugliuzza, G.&lt;/author&gt;&lt;author&gt;Inglese, P.&lt;/author&gt;&lt;author&gt;Farina, V.&lt;/author&gt;&lt;/authors&gt;&lt;/contributors&gt;&lt;titles&gt;&lt;title&gt;Relationship between fruit thinning and irrigation on determining fruit quality of cactus pear (Opuntia ficus-indica) fruits.&lt;/title&gt;&lt;secondary-title&gt;Acta Hort.&lt;/secondary-title&gt;&lt;/titles&gt;&lt;periodical&gt;&lt;full-title&gt;Acta Hort.&lt;/full-title&gt;&lt;abbr-1&gt;Acta. Hort&lt;/abbr-1&gt;&lt;/periodical&gt;&lt;pages&gt;205-209&lt;/pages&gt;&lt;volume&gt;581&lt;/volume&gt;&lt;dates&gt;&lt;year&gt;2002&lt;/year&gt;&lt;/dates&gt;&lt;urls&gt;&lt;/urls&gt;&lt;/record&gt;&lt;/Cite&gt;&lt;Cite&gt;&lt;Author&gt;Inglese&lt;/Author&gt;&lt;Year&gt;1995&lt;/Year&gt;&lt;RecNum&gt;1530&lt;/RecNum&gt;&lt;record&gt;&lt;rec-number&gt;1530&lt;/rec-number&gt;&lt;foreign-keys&gt;&lt;key app="EN" db-id="r5e5xe9dn0s55kewe0bpw2wgvfxx5war2290"&gt;1530&lt;/key&gt;&lt;/foreign-keys&gt;&lt;ref-type name="Journal Article"&gt;17&lt;/ref-type&gt;&lt;contributors&gt;&lt;authors&gt;&lt;author&gt;Inglese, P.&lt;/author&gt;&lt;author&gt;Barbera, G.&lt;/author&gt;&lt;author&gt;La Mantia, T.&lt;/author&gt;&lt;author&gt;Portolano, S.&lt;/author&gt;&lt;/authors&gt;&lt;/contributors&gt;&lt;titles&gt;&lt;title&gt;Crop production, growth, and ultimate size of cactus pear fruit following fruit thinning.&lt;/title&gt;&lt;secondary-title&gt;Hortscience &lt;/secondary-title&gt;&lt;/titles&gt;&lt;periodical&gt;&lt;full-title&gt;Hortscience&lt;/full-title&gt;&lt;abbr-1&gt;HortSci&lt;/abbr-1&gt;&lt;/periodical&gt;&lt;pages&gt;227-230&lt;/pages&gt;&lt;volume&gt;30&lt;/volume&gt;&lt;dates&gt;&lt;year&gt;1995&lt;/year&gt;&lt;/dates&gt;&lt;urls&gt;&lt;/urls&gt;&lt;/record&gt;&lt;/Cite&gt;&lt;/EndNote&gt;</w:instrText>
      </w:r>
      <w:r w:rsidRPr="00127AFB">
        <w:rPr>
          <w:rFonts w:ascii="Cambria" w:eastAsia="Times New Roman" w:hAnsi="Cambria" w:cs="Arial"/>
        </w:rPr>
        <w:fldChar w:fldCharType="separate"/>
      </w:r>
      <w:r w:rsidRPr="00127AFB">
        <w:rPr>
          <w:rFonts w:ascii="Cambria" w:eastAsia="Times New Roman" w:hAnsi="Cambria" w:cs="Arial"/>
          <w:noProof/>
        </w:rPr>
        <w:t>(Gugliuzza et al., 2002; Inglese et al., 1995)</w:t>
      </w:r>
      <w:r w:rsidRPr="00127AFB">
        <w:rPr>
          <w:rFonts w:ascii="Cambria" w:eastAsia="Times New Roman" w:hAnsi="Cambria" w:cs="Arial"/>
        </w:rPr>
        <w:fldChar w:fldCharType="end"/>
      </w:r>
      <w:r w:rsidRPr="00127AFB">
        <w:rPr>
          <w:rFonts w:ascii="Cambria" w:eastAsia="Times New Roman" w:hAnsi="Cambria" w:cs="Arial"/>
        </w:rPr>
        <w:t>. U</w:t>
      </w:r>
      <w:r w:rsidRPr="00127AFB">
        <w:rPr>
          <w:rFonts w:ascii="Cambria" w:eastAsia="Times New Roman" w:hAnsi="Cambria" w:cs="Times New Roman"/>
        </w:rPr>
        <w:t>se of foliar application of plant extracts was found to improve growth, yield of several fruit crops</w:t>
      </w:r>
      <w:r w:rsidRPr="00127AFB">
        <w:rPr>
          <w:rFonts w:ascii="Cambria" w:eastAsia="Times New Roman" w:hAnsi="Cambria" w:cs="Times New Roman"/>
          <w:lang w:bidi="ar-EG"/>
        </w:rPr>
        <w:t xml:space="preserve"> such as mango, date palm, grapevine and citrus crops </w:t>
      </w:r>
      <w:r w:rsidRPr="00127AFB">
        <w:rPr>
          <w:rFonts w:ascii="Cambria" w:eastAsia="Times New Roman" w:hAnsi="Cambria" w:cs="Times New Roman"/>
          <w:lang w:bidi="ar-EG"/>
        </w:rPr>
        <w:fldChar w:fldCharType="begin"/>
      </w:r>
      <w:r w:rsidRPr="00127AFB">
        <w:rPr>
          <w:rFonts w:ascii="Cambria" w:eastAsia="Times New Roman" w:hAnsi="Cambria" w:cs="Times New Roman"/>
          <w:lang w:bidi="ar-EG"/>
        </w:rPr>
        <w:instrText xml:space="preserve"> ADDIN EN.CITE &lt;EndNote&gt;&lt;Cite&gt;&lt;Author&gt;Nijjar&lt;/Author&gt;&lt;Year&gt;1985&lt;/Year&gt;&lt;RecNum&gt;1515&lt;/RecNum&gt;&lt;DisplayText&gt;(Armanious, 2014; Nijjar, 1985)&lt;/DisplayText&gt;&lt;record&gt;&lt;rec-number&gt;1515&lt;/rec-number&gt;&lt;foreign-keys&gt;&lt;key app="EN" db-id="r5e5xe9dn0s55kewe0bpw2wgvfxx5war2290"&gt;1515&lt;/key&gt;&lt;/foreign-keys&gt;&lt;ref-type name="Journal Article"&gt;17&lt;/ref-type&gt;&lt;contributors&gt;&lt;authors&gt;&lt;author&gt;Nijjar, G. S&lt;/author&gt;&lt;/authors&gt;&lt;/contributors&gt;&lt;titles&gt;&lt;title&gt;Nutrition of fruit crops 2nd ed. Kaynal publishers, New Delhi India. ;1- 272&lt;/title&gt;&lt;/titles&gt;&lt;dates&gt;&lt;year&gt;1985&lt;/year&gt;&lt;/dates&gt;&lt;urls&gt;&lt;/urls&gt;&lt;/record&gt;&lt;/Cite&gt;&lt;Cite&gt;&lt;Author&gt;Armanious&lt;/Author&gt;&lt;Year&gt;2014&lt;/Year&gt;&lt;RecNum&gt;1516&lt;/RecNum&gt;&lt;record&gt;&lt;rec-number&gt;1516&lt;/rec-number&gt;&lt;foreign-keys&gt;&lt;key app="EN" db-id="r5e5xe9dn0s55kewe0bpw2wgvfxx5war2290"&gt;1516&lt;/key&gt;&lt;/foreign-keys&gt;&lt;ref-type name="Journal Article"&gt;17&lt;/ref-type&gt;&lt;contributors&gt;&lt;authors&gt;&lt;author&gt;Armanious, M. Kh. U &lt;/author&gt;&lt;/authors&gt;&lt;/contributors&gt;&lt;titles&gt;&lt;title&gt;The synergistic effect of spraying some plant extracts with some macro and micro nutrients of Thompson seedless grapevines&lt;/title&gt;&lt;secondary-title&gt;Intern. J. of Plant &amp;amp; Soil Sci.&lt;/secondary-title&gt;&lt;/titles&gt;&lt;periodical&gt;&lt;full-title&gt;Intern. J. of Plant &amp;amp; Soil Sci.&lt;/full-title&gt;&lt;/periodical&gt;&lt;pages&gt;1290-1301&lt;/pages&gt;&lt;volume&gt;3&lt;/volume&gt;&lt;number&gt;10&lt;/number&gt;&lt;dates&gt;&lt;year&gt;2014&lt;/year&gt;&lt;/dates&gt;&lt;urls&gt;&lt;/urls&gt;&lt;/record&gt;&lt;/Cite&gt;&lt;/EndNote&gt;</w:instrText>
      </w:r>
      <w:r w:rsidRPr="00127AFB">
        <w:rPr>
          <w:rFonts w:ascii="Cambria" w:eastAsia="Times New Roman" w:hAnsi="Cambria" w:cs="Times New Roman"/>
          <w:lang w:bidi="ar-EG"/>
        </w:rPr>
        <w:fldChar w:fldCharType="separate"/>
      </w:r>
      <w:r w:rsidRPr="00127AFB">
        <w:rPr>
          <w:rFonts w:ascii="Cambria" w:eastAsia="Times New Roman" w:hAnsi="Cambria" w:cs="Times New Roman"/>
          <w:noProof/>
          <w:lang w:bidi="ar-EG"/>
        </w:rPr>
        <w:t>(Armanious, 2014; Nijjar, 1985)</w:t>
      </w:r>
      <w:r w:rsidRPr="00127AFB">
        <w:rPr>
          <w:rFonts w:ascii="Cambria" w:eastAsia="Times New Roman" w:hAnsi="Cambria" w:cs="Times New Roman"/>
          <w:lang w:bidi="ar-EG"/>
        </w:rPr>
        <w:fldChar w:fldCharType="end"/>
      </w:r>
      <w:r w:rsidRPr="00127AFB">
        <w:rPr>
          <w:rFonts w:ascii="Cambria" w:eastAsia="Times New Roman" w:hAnsi="Cambria" w:cs="Arial"/>
        </w:rPr>
        <w:t xml:space="preserve">. To improve fruit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r>
        <w:rPr>
          <w:rFonts w:ascii="Cambria" w:eastAsia="Times New Roman" w:hAnsi="Cambria" w:cs="Arial"/>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127635</wp:posOffset>
                </wp:positionV>
                <wp:extent cx="5305425" cy="19050"/>
                <wp:effectExtent l="6350" t="13335" r="1270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left:0;text-align:left;margin-left:-2.25pt;margin-top:10.05pt;width:417.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"/>
            </w:pict>
          </mc:Fallback>
        </mc:AlternateConten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Times New Roman"/>
        </w:rPr>
        <w:t>Table 1. Effect of some plant extracts and different levels of flower bud thinning on fruit yield of cactus pear.</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tbl>
      <w:tblPr>
        <w:tblW w:w="7402" w:type="dxa"/>
        <w:tblInd w:w="463" w:type="dxa"/>
        <w:tblLayout w:type="fixed"/>
        <w:tblLook w:val="04A0" w:firstRow="1" w:lastRow="0" w:firstColumn="1" w:lastColumn="0" w:noHBand="0" w:noVBand="1"/>
      </w:tblPr>
      <w:tblGrid>
        <w:gridCol w:w="1858"/>
        <w:gridCol w:w="1471"/>
        <w:gridCol w:w="906"/>
        <w:gridCol w:w="717"/>
        <w:gridCol w:w="717"/>
        <w:gridCol w:w="721"/>
        <w:gridCol w:w="1012"/>
      </w:tblGrid>
      <w:tr w:rsidR="00127AFB" w:rsidRPr="00127AFB" w:rsidTr="007B38F1">
        <w:trPr>
          <w:trHeight w:val="263"/>
        </w:trPr>
        <w:tc>
          <w:tcPr>
            <w:tcW w:w="1858" w:type="dxa"/>
            <w:tcBorders>
              <w:top w:val="single" w:sz="8"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r w:rsidRPr="00127AFB">
              <w:rPr>
                <w:rFonts w:ascii="Cambria" w:eastAsia="Times New Roman" w:hAnsi="Cambria" w:cs="Arial"/>
                <w:color w:val="000000"/>
              </w:rPr>
              <w:t> </w:t>
            </w:r>
          </w:p>
        </w:tc>
        <w:tc>
          <w:tcPr>
            <w:tcW w:w="4532" w:type="dxa"/>
            <w:gridSpan w:val="5"/>
            <w:tcBorders>
              <w:top w:val="single" w:sz="8" w:space="0" w:color="auto"/>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Fruit yield/Plant (kg)</w:t>
            </w:r>
          </w:p>
        </w:tc>
        <w:tc>
          <w:tcPr>
            <w:tcW w:w="1012" w:type="dxa"/>
            <w:tcBorders>
              <w:top w:val="single" w:sz="8" w:space="0" w:color="auto"/>
              <w:left w:val="nil"/>
              <w:bottom w:val="single" w:sz="8" w:space="0" w:color="auto"/>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w:t>
            </w:r>
          </w:p>
        </w:tc>
      </w:tr>
      <w:tr w:rsidR="00127AFB" w:rsidRPr="00127AFB" w:rsidTr="007B38F1">
        <w:trPr>
          <w:trHeight w:val="237"/>
        </w:trPr>
        <w:tc>
          <w:tcPr>
            <w:tcW w:w="1858" w:type="dxa"/>
            <w:vMerge w:val="restart"/>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4532" w:type="dxa"/>
            <w:gridSpan w:val="5"/>
            <w:tcBorders>
              <w:top w:val="single" w:sz="8" w:space="0" w:color="auto"/>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Flower bud thinning B</w:t>
            </w:r>
          </w:p>
        </w:tc>
        <w:tc>
          <w:tcPr>
            <w:tcW w:w="1012" w:type="dxa"/>
            <w:vMerge w:val="restart"/>
            <w:tcBorders>
              <w:top w:val="nil"/>
              <w:left w:val="nil"/>
              <w:bottom w:val="single" w:sz="8" w:space="0" w:color="000000"/>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r w:rsidRPr="00127AFB">
              <w:rPr>
                <w:rFonts w:ascii="Cambria" w:eastAsia="Times New Roman" w:hAnsi="Cambria" w:cs="Arial"/>
                <w:color w:val="000000"/>
              </w:rPr>
              <w:t> </w:t>
            </w:r>
          </w:p>
        </w:tc>
      </w:tr>
      <w:tr w:rsidR="00127AFB" w:rsidRPr="00127AFB" w:rsidTr="007B38F1">
        <w:trPr>
          <w:trHeight w:val="250"/>
        </w:trPr>
        <w:tc>
          <w:tcPr>
            <w:tcW w:w="1858" w:type="dxa"/>
            <w:vMerge/>
            <w:tcBorders>
              <w:top w:val="nil"/>
              <w:left w:val="nil"/>
              <w:bottom w:val="nil"/>
              <w:right w:val="nil"/>
            </w:tcBorders>
            <w:vAlign w:val="center"/>
            <w:hideMark/>
          </w:tcPr>
          <w:p w:rsidR="00127AFB" w:rsidRPr="00127AFB" w:rsidRDefault="00127AFB" w:rsidP="00127AFB">
            <w:pPr>
              <w:bidi w:val="0"/>
              <w:spacing w:after="0" w:line="240" w:lineRule="atLeast"/>
              <w:rPr>
                <w:rFonts w:ascii="Cambria" w:eastAsia="Times New Roman" w:hAnsi="Cambria" w:cs="Arial"/>
                <w:color w:val="000000"/>
              </w:rPr>
            </w:pPr>
          </w:p>
        </w:tc>
        <w:tc>
          <w:tcPr>
            <w:tcW w:w="4532" w:type="dxa"/>
            <w:gridSpan w:val="5"/>
            <w:tcBorders>
              <w:top w:val="nil"/>
              <w:left w:val="nil"/>
              <w:bottom w:val="single" w:sz="8" w:space="0" w:color="auto"/>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(bud/cladode)</w:t>
            </w:r>
          </w:p>
        </w:tc>
        <w:tc>
          <w:tcPr>
            <w:tcW w:w="1012" w:type="dxa"/>
            <w:vMerge/>
            <w:tcBorders>
              <w:top w:val="nil"/>
              <w:left w:val="nil"/>
              <w:bottom w:val="single" w:sz="8" w:space="0" w:color="000000"/>
              <w:right w:val="nil"/>
            </w:tcBorders>
            <w:vAlign w:val="center"/>
            <w:hideMark/>
          </w:tcPr>
          <w:p w:rsidR="00127AFB" w:rsidRPr="00127AFB" w:rsidRDefault="00127AFB" w:rsidP="00127AFB">
            <w:pPr>
              <w:bidi w:val="0"/>
              <w:spacing w:after="0" w:line="240" w:lineRule="atLeast"/>
              <w:rPr>
                <w:rFonts w:ascii="Cambria" w:eastAsia="Times New Roman" w:hAnsi="Cambria" w:cs="Arial"/>
                <w:color w:val="000000"/>
              </w:rPr>
            </w:pPr>
          </w:p>
        </w:tc>
      </w:tr>
      <w:tr w:rsidR="00127AFB" w:rsidRPr="00127AFB" w:rsidTr="007B38F1">
        <w:trPr>
          <w:trHeight w:val="438"/>
        </w:trPr>
        <w:tc>
          <w:tcPr>
            <w:tcW w:w="1858" w:type="dxa"/>
            <w:tcBorders>
              <w:top w:val="nil"/>
              <w:left w:val="nil"/>
              <w:bottom w:val="single" w:sz="8" w:space="0" w:color="auto"/>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Plant extract A (g/l)</w:t>
            </w:r>
          </w:p>
        </w:tc>
        <w:tc>
          <w:tcPr>
            <w:tcW w:w="1471"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xml:space="preserve">No </w:t>
            </w:r>
          </w:p>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Thinning</w:t>
            </w:r>
          </w:p>
        </w:tc>
        <w:tc>
          <w:tcPr>
            <w:tcW w:w="906"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w:t>
            </w:r>
          </w:p>
        </w:tc>
        <w:tc>
          <w:tcPr>
            <w:tcW w:w="717"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w:t>
            </w:r>
          </w:p>
        </w:tc>
        <w:tc>
          <w:tcPr>
            <w:tcW w:w="717"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w:t>
            </w:r>
          </w:p>
        </w:tc>
        <w:tc>
          <w:tcPr>
            <w:tcW w:w="721"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w:t>
            </w:r>
          </w:p>
        </w:tc>
        <w:tc>
          <w:tcPr>
            <w:tcW w:w="1012" w:type="dxa"/>
            <w:tcBorders>
              <w:top w:val="nil"/>
              <w:left w:val="nil"/>
              <w:bottom w:val="single" w:sz="8"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Mean A</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No spray</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11.1</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9.9</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12.3</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12.3</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11.6</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ext. (0.25)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12.9</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ext. (0.5)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12.9</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9.9</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13.4</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14.3</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(0.25)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11.6</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9.9</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13.2</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12.3</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(0.5)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13.0</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9.4</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13.2</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(0.25)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12.2</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13.1</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12.7</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12.2</w:t>
            </w:r>
          </w:p>
        </w:tc>
      </w:tr>
      <w:tr w:rsidR="00127AFB" w:rsidRPr="00127AFB" w:rsidTr="007B38F1">
        <w:trPr>
          <w:trHeight w:val="237"/>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12.9</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9.8</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13.0</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w:t>
            </w: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13.4</w:t>
            </w: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12.6</w:t>
            </w:r>
          </w:p>
        </w:tc>
      </w:tr>
      <w:tr w:rsidR="00127AFB" w:rsidRPr="00127AFB" w:rsidTr="007B38F1">
        <w:trPr>
          <w:trHeight w:val="263"/>
        </w:trPr>
        <w:tc>
          <w:tcPr>
            <w:tcW w:w="1858"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Mean B</w:t>
            </w:r>
          </w:p>
        </w:tc>
        <w:tc>
          <w:tcPr>
            <w:tcW w:w="1471"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w:t>
            </w:r>
          </w:p>
        </w:tc>
        <w:tc>
          <w:tcPr>
            <w:tcW w:w="906"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9.7</w:t>
            </w:r>
          </w:p>
        </w:tc>
        <w:tc>
          <w:tcPr>
            <w:tcW w:w="717"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w:t>
            </w:r>
          </w:p>
        </w:tc>
        <w:tc>
          <w:tcPr>
            <w:tcW w:w="717"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721"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13.2</w:t>
            </w:r>
          </w:p>
        </w:tc>
        <w:tc>
          <w:tcPr>
            <w:tcW w:w="1012"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r w:rsidRPr="00127AFB">
              <w:rPr>
                <w:rFonts w:ascii="Cambria" w:eastAsia="Times New Roman" w:hAnsi="Cambria" w:cs="Arial"/>
                <w:color w:val="000000"/>
              </w:rPr>
              <w:t> </w:t>
            </w:r>
          </w:p>
        </w:tc>
      </w:tr>
      <w:tr w:rsidR="00127AFB" w:rsidRPr="00127AFB" w:rsidTr="007B38F1">
        <w:trPr>
          <w:trHeight w:val="250"/>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LSD at 5%</w:t>
            </w: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A</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0.442</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r>
      <w:tr w:rsidR="00127AFB" w:rsidRPr="00127AFB" w:rsidTr="007B38F1">
        <w:trPr>
          <w:trHeight w:val="250"/>
        </w:trPr>
        <w:tc>
          <w:tcPr>
            <w:tcW w:w="1858"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147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B</w:t>
            </w:r>
          </w:p>
        </w:tc>
        <w:tc>
          <w:tcPr>
            <w:tcW w:w="90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0.374</w:t>
            </w: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7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72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c>
          <w:tcPr>
            <w:tcW w:w="10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p>
        </w:tc>
      </w:tr>
      <w:tr w:rsidR="00127AFB" w:rsidRPr="00127AFB" w:rsidTr="007B38F1">
        <w:trPr>
          <w:trHeight w:val="250"/>
        </w:trPr>
        <w:tc>
          <w:tcPr>
            <w:tcW w:w="1858"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1471"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A×B</w:t>
            </w:r>
          </w:p>
        </w:tc>
        <w:tc>
          <w:tcPr>
            <w:tcW w:w="906"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0.988</w:t>
            </w:r>
          </w:p>
        </w:tc>
        <w:tc>
          <w:tcPr>
            <w:tcW w:w="717"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717"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721"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1012" w:type="dxa"/>
            <w:tcBorders>
              <w:top w:val="nil"/>
              <w:left w:val="nil"/>
              <w:bottom w:val="single" w:sz="8"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r>
    </w:tbl>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sz w:val="18"/>
          <w:szCs w:val="18"/>
        </w:rPr>
      </w:pPr>
      <w:r w:rsidRPr="00127AFB">
        <w:rPr>
          <w:rFonts w:ascii="Cambria" w:eastAsia="Times New Roman" w:hAnsi="Cambria" w:cs="Times New Roman"/>
          <w:vertAlign w:val="superscript"/>
        </w:rPr>
        <w:t xml:space="preserve">            </w:t>
      </w:r>
      <w:proofErr w:type="gramStart"/>
      <w:r w:rsidRPr="00127AFB">
        <w:rPr>
          <w:rFonts w:ascii="Cambria" w:eastAsia="Times New Roman" w:hAnsi="Cambria" w:cs="Times New Roman"/>
          <w:vertAlign w:val="superscript"/>
        </w:rPr>
        <w:t xml:space="preserve">1 </w:t>
      </w:r>
      <w:proofErr w:type="spellStart"/>
      <w:r w:rsidRPr="00127AFB">
        <w:rPr>
          <w:rFonts w:ascii="Cambria" w:eastAsia="Times New Roman" w:hAnsi="Cambria" w:cs="Times New Roman"/>
          <w:sz w:val="18"/>
          <w:szCs w:val="18"/>
        </w:rPr>
        <w:t>Turm</w:t>
      </w:r>
      <w:proofErr w:type="spellEnd"/>
      <w:r w:rsidRPr="00127AFB">
        <w:rPr>
          <w:rFonts w:ascii="Cambria" w:eastAsia="Times New Roman" w:hAnsi="Cambria" w:cs="Times New Roman"/>
          <w:sz w:val="18"/>
          <w:szCs w:val="18"/>
        </w:rPr>
        <w:t>.</w:t>
      </w:r>
      <w:proofErr w:type="gramEnd"/>
      <w:r w:rsidRPr="00127AFB">
        <w:rPr>
          <w:rFonts w:ascii="Cambria" w:eastAsia="Times New Roman" w:hAnsi="Cambria" w:cs="Times New Roman"/>
          <w:sz w:val="18"/>
          <w:szCs w:val="18"/>
        </w:rPr>
        <w:t xml:space="preserve"> ext</w:t>
      </w:r>
      <w:r w:rsidR="00003179" w:rsidRPr="00127AFB">
        <w:rPr>
          <w:rFonts w:ascii="Cambria" w:eastAsia="Times New Roman" w:hAnsi="Cambria" w:cs="Times New Roman"/>
          <w:sz w:val="18"/>
          <w:szCs w:val="18"/>
        </w:rPr>
        <w:t>. (</w:t>
      </w:r>
      <w:r w:rsidRPr="00127AFB">
        <w:rPr>
          <w:rFonts w:ascii="Cambria" w:eastAsia="Times New Roman" w:hAnsi="Cambria" w:cs="Times New Roman"/>
          <w:sz w:val="18"/>
          <w:szCs w:val="18"/>
          <w:lang w:bidi="ar-EG"/>
        </w:rPr>
        <w:t xml:space="preserve">turmeric extract), </w:t>
      </w:r>
      <w:proofErr w:type="spellStart"/>
      <w:r w:rsidRPr="00127AFB">
        <w:rPr>
          <w:rFonts w:ascii="Cambria" w:eastAsia="Times New Roman" w:hAnsi="Cambria" w:cs="Times New Roman"/>
          <w:sz w:val="18"/>
          <w:szCs w:val="18"/>
        </w:rPr>
        <w:t>thym</w:t>
      </w:r>
      <w:proofErr w:type="spellEnd"/>
      <w:r w:rsidRPr="00127AFB">
        <w:rPr>
          <w:rFonts w:ascii="Cambria" w:eastAsia="Times New Roman" w:hAnsi="Cambria" w:cs="Times New Roman"/>
          <w:sz w:val="18"/>
          <w:szCs w:val="18"/>
        </w:rPr>
        <w:t xml:space="preserve">. </w:t>
      </w:r>
      <w:proofErr w:type="gramStart"/>
      <w:r w:rsidRPr="00127AFB">
        <w:rPr>
          <w:rFonts w:ascii="Cambria" w:eastAsia="Times New Roman" w:hAnsi="Cambria" w:cs="Times New Roman"/>
          <w:sz w:val="18"/>
          <w:szCs w:val="18"/>
        </w:rPr>
        <w:t>oil</w:t>
      </w:r>
      <w:proofErr w:type="gramEnd"/>
      <w:r w:rsidRPr="00127AFB">
        <w:rPr>
          <w:rFonts w:ascii="Cambria" w:eastAsia="Times New Roman" w:hAnsi="Cambria" w:cs="Times New Roman"/>
          <w:sz w:val="18"/>
          <w:szCs w:val="18"/>
        </w:rPr>
        <w:t xml:space="preserve"> (</w:t>
      </w:r>
      <w:proofErr w:type="spellStart"/>
      <w:r w:rsidRPr="00127AFB">
        <w:rPr>
          <w:rFonts w:ascii="Cambria" w:eastAsia="Times New Roman" w:hAnsi="Cambria" w:cs="Times New Roman"/>
          <w:sz w:val="18"/>
          <w:szCs w:val="18"/>
          <w:lang w:bidi="ar-EG"/>
        </w:rPr>
        <w:t>thymoquinon</w:t>
      </w:r>
      <w:proofErr w:type="spellEnd"/>
      <w:r w:rsidRPr="00127AFB">
        <w:rPr>
          <w:rFonts w:ascii="Cambria" w:eastAsia="Times New Roman" w:hAnsi="Cambria" w:cs="Times New Roman"/>
          <w:sz w:val="18"/>
          <w:szCs w:val="18"/>
          <w:lang w:bidi="ar-EG"/>
        </w:rPr>
        <w:t xml:space="preserve"> oil)</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roofErr w:type="gramStart"/>
      <w:r w:rsidRPr="00127AFB">
        <w:rPr>
          <w:rFonts w:ascii="Cambria" w:eastAsia="Times New Roman" w:hAnsi="Cambria" w:cs="Arial"/>
        </w:rPr>
        <w:t>weight</w:t>
      </w:r>
      <w:proofErr w:type="gramEnd"/>
      <w:r w:rsidRPr="00127AFB">
        <w:rPr>
          <w:rFonts w:ascii="Cambria" w:eastAsia="Times New Roman" w:hAnsi="Cambria" w:cs="Arial"/>
        </w:rPr>
        <w:t xml:space="preserve">, size, and quality as well as fruit yield of cactus pear, the present study was conducted. Various plant extracts spray combined with flower bud thinning was applied on </w:t>
      </w:r>
      <w:proofErr w:type="spellStart"/>
      <w:r w:rsidRPr="00127AFB">
        <w:rPr>
          <w:rFonts w:ascii="Cambria" w:eastAsia="Times New Roman" w:hAnsi="Cambria" w:cs="Arial"/>
        </w:rPr>
        <w:t>Cristalina</w:t>
      </w:r>
      <w:proofErr w:type="spellEnd"/>
      <w:r w:rsidRPr="00127AFB">
        <w:rPr>
          <w:rFonts w:ascii="Cambria" w:eastAsia="Times New Roman" w:hAnsi="Cambria" w:cs="Arial"/>
        </w:rPr>
        <w:t xml:space="preserve"> cactus pear plants. Most of the treatments significantly increased the fruit yield either when applied single or combined compared to the control (Table 1). </w:t>
      </w:r>
      <w:r w:rsidRPr="00127AFB">
        <w:rPr>
          <w:rFonts w:ascii="Cambria" w:eastAsia="Times New Roman" w:hAnsi="Cambria" w:cs="Arial"/>
        </w:rPr>
        <w:lastRenderedPageBreak/>
        <w:t xml:space="preserve">Thinning treatment at 4, 6 flower buds/ cladode reduce the fruit number per plant that reduces the fruit yield eventually, while 8 and 10 flower buds/ cladode had higher yield compared to the rest of thinning treatment. These treatments were able to increase the fruit yield by about 25%. These results were consistent with previous report that recommended 8 buds/ cladode to maintain the commercial yield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&lt;EndNote&gt;&lt;Cite&gt;&lt;Author&gt;Zegbe&lt;/Author&gt;&lt;Year&gt;2010&lt;/Year&gt;&lt;RecNum&gt;1529&lt;/RecNum&gt;&lt;DisplayText&gt;(Zegbe and Mena-Covarrubias, 2010)&lt;/DisplayText&gt;&lt;record&gt;&lt;rec-number&gt;1529&lt;/rec-number&gt;&lt;foreign-keys&gt;&lt;key app="EN" db-id="r5e5xe9dn0s55kewe0bpw2wgvfxx5war2290"&gt;1529&lt;/key&gt;&lt;/foreign-keys&gt;&lt;ref-type name="Journal Article"&gt;17&lt;/ref-type&gt;&lt;contributors&gt;&lt;authors&gt;&lt;author&gt;Zegbe, J. A.&lt;/author&gt;&lt;author&gt;Mena-Covarrubias, J&lt;/author&gt;&lt;/authors&gt;&lt;/contributors&gt;&lt;titles&gt;&lt;title&gt;Two reproductive bud thinning alternatives for cactus pear&lt;/title&gt;&lt;secondary-title&gt;HortTechnol.&lt;/secondary-title&gt;&lt;/titles&gt;&lt;periodical&gt;&lt;full-title&gt;HortTechnol.&lt;/full-title&gt;&lt;/periodical&gt;&lt;pages&gt;202-205&lt;/pages&gt;&lt;volume&gt;20&lt;/volume&gt;&lt;number&gt;1&lt;/number&gt;&lt;dates&gt;&lt;year&gt;2010&lt;/year&gt;&lt;pub-dates&gt;&lt;date&gt;February 1, 2010&lt;/date&gt;&lt;/pub-dates&gt;&lt;/dates&gt;&lt;urls&gt;&lt;related-urls&gt;&lt;url&gt;http://horttech.ashspublications.org/content/20/1/202.abstract&lt;/url&gt;&lt;/related-urls&gt;&lt;/urls&gt;&lt;/record&gt;&lt;/Cite&gt;&lt;/EndNote&gt;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(Zegbe and Mena-Covarrubias, 2010)</w:t>
      </w:r>
      <w:r w:rsidRPr="00127AFB">
        <w:rPr>
          <w:rFonts w:ascii="Cambria" w:eastAsia="Times New Roman" w:hAnsi="Cambria" w:cs="Times New Roman"/>
        </w:rPr>
        <w:fldChar w:fldCharType="end"/>
      </w:r>
      <w:r w:rsidRPr="00127AFB">
        <w:rPr>
          <w:rFonts w:ascii="Cambria" w:eastAsia="Times New Roman" w:hAnsi="Cambria" w:cs="Arial"/>
        </w:rPr>
        <w:t xml:space="preserve">.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sz w:val="16"/>
          <w:szCs w:val="16"/>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r w:rsidRPr="00127AFB">
        <w:rPr>
          <w:rFonts w:ascii="Cambria" w:eastAsia="Times New Roman" w:hAnsi="Cambria" w:cs="Arial"/>
        </w:rPr>
        <w:t>Spray treatments with t</w:t>
      </w:r>
      <w:r w:rsidRPr="00127AFB">
        <w:rPr>
          <w:rFonts w:ascii="Cambria" w:eastAsia="Times New Roman" w:hAnsi="Cambria" w:cs="Times New Roman"/>
          <w:color w:val="000000"/>
        </w:rPr>
        <w:t xml:space="preserve">urmeric extract at (0.5 g/l) had highest yield compared to the other spray treatments and had about 15% more than the control. </w:t>
      </w:r>
      <w:r w:rsidRPr="00127AFB">
        <w:rPr>
          <w:rFonts w:ascii="Cambria" w:eastAsia="Times New Roman" w:hAnsi="Cambria" w:cs="Arial"/>
        </w:rPr>
        <w:t>The results also reviled that a combination between turmeric</w:t>
      </w:r>
      <w:r w:rsidRPr="00127AFB">
        <w:rPr>
          <w:rFonts w:ascii="Cambria" w:eastAsia="Times New Roman" w:hAnsi="Cambria" w:cs="Times New Roman"/>
          <w:color w:val="000000"/>
        </w:rPr>
        <w:t xml:space="preserve"> extract application and thinning at </w:t>
      </w:r>
      <w:r w:rsidRPr="00127AFB">
        <w:rPr>
          <w:rFonts w:ascii="Cambria" w:eastAsia="Times New Roman" w:hAnsi="Cambria" w:cs="Arial"/>
        </w:rPr>
        <w:t xml:space="preserve">8 flower buds/ cladode significantly increased the fruit yield as compared other treatments, and increased it by 30% as compared to the control (Table 1). </w:t>
      </w:r>
      <w:r w:rsidRPr="00127AFB">
        <w:rPr>
          <w:rFonts w:ascii="Cambria" w:eastAsia="Times New Roman" w:hAnsi="Cambria" w:cs="Times New Roman"/>
        </w:rPr>
        <w:t xml:space="preserve">Turmeric extract application promoted all growth stages of the cells that reflect the increase in the fruit size and weight, and led to higher fruit yield. Yield of citrus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&lt;EndNote&gt;&lt;Cite&gt;&lt;Author&gt;El-Wasfy&lt;/Author&gt;&lt;Year&gt;2013&lt;/Year&gt;&lt;RecNum&gt;1518&lt;/RecNum&gt;&lt;DisplayText&gt;(El-Wasfy et al., 2013)&lt;/DisplayText&gt;&lt;record&gt;&lt;rec-number&gt;1518&lt;/rec-number&gt;&lt;foreign-keys&gt;&lt;key app="EN" db-id="r5e5xe9dn0s55kewe0bpw2wgvfxx5war2290"&gt;1518&lt;/key&gt;&lt;/foreign-keys&gt;&lt;ref-type name="Journal Article"&gt;17&lt;/ref-type&gt;&lt;contributors&gt;&lt;authors&gt;&lt;author&gt;El-Wasfy, M.M&lt;/author&gt;&lt;author&gt;Ahmed, F.F&lt;/author&gt;&lt;author&gt; El-Masry, M.A&lt;/author&gt;&lt;/authors&gt;&lt;/contributors&gt;&lt;titles&gt;&lt;title&gt;Behaviour of Washington navel orange trees to foliar application of some plant extracts&lt;/title&gt;&lt;secondary-title&gt;Suez Canal HortSci. J.&lt;/secondary-title&gt;&lt;/titles&gt;&lt;periodical&gt;&lt;full-title&gt;Suez Canal HortSci. J.&lt;/full-title&gt;&lt;/periodical&gt;&lt;pages&gt;281-285&lt;/pages&gt;&lt;volume&gt;1&lt;/volume&gt;&lt;dates&gt;&lt;year&gt;2013&lt;/year&gt;&lt;/dates&gt;&lt;urls&gt;&lt;/urls&gt;&lt;/record&gt;&lt;/Cite&gt;&lt;/EndNote&gt;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(El-Wasfy et al., 2013)</w:t>
      </w:r>
      <w:r w:rsidRPr="00127AFB">
        <w:rPr>
          <w:rFonts w:ascii="Cambria" w:eastAsia="Times New Roman" w:hAnsi="Cambria" w:cs="Times New Roman"/>
        </w:rPr>
        <w:fldChar w:fldCharType="end"/>
      </w:r>
      <w:r w:rsidRPr="00127AFB">
        <w:rPr>
          <w:rFonts w:ascii="Cambria" w:eastAsia="Times New Roman" w:hAnsi="Cambria" w:cs="Times New Roman"/>
          <w:lang w:bidi="ar-EG"/>
        </w:rPr>
        <w:t xml:space="preserve">, </w:t>
      </w:r>
      <w:r w:rsidRPr="00127AFB">
        <w:rPr>
          <w:rFonts w:ascii="Cambria" w:eastAsia="Times New Roman" w:hAnsi="Cambria" w:cs="Times New Roman"/>
        </w:rPr>
        <w:t xml:space="preserve">date palm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&lt;EndNote&gt;&lt;Cite&gt;&lt;Author&gt;Mohamed&lt;/Author&gt;&lt;Year&gt;2013&lt;/Year&gt;&lt;RecNum&gt;1520&lt;/RecNum&gt;&lt;DisplayText&gt;(Mohamed and Mohamed, 2013)&lt;/DisplayText&gt;&lt;record&gt;&lt;rec-number&gt;1520&lt;/rec-number&gt;&lt;foreign-keys&gt;&lt;key app="EN" db-id="r5e5xe9dn0s55kewe0bpw2wgvfxx5war2290"&gt;1520&lt;/key&gt;&lt;/foreign-keys&gt;&lt;ref-type name="Journal Article"&gt;17&lt;/ref-type&gt;&lt;contributors&gt;&lt;authors&gt;&lt;author&gt;Mohamed, A.Y&lt;/author&gt;&lt;author&gt;Mohamed, H.H&lt;/author&gt;&lt;/authors&gt;&lt;/contributors&gt;&lt;titles&gt;&lt;title&gt;The synergistic effects of using turmeric with various nutrients on fruiting of sewy date palms&lt;/title&gt;&lt;secondary-title&gt;Suez Canal HortSci. J.&lt;/secondary-title&gt;&lt;/titles&gt;&lt;periodical&gt;&lt;full-title&gt;Suez Canal HortSci. J.&lt;/full-title&gt;&lt;/periodical&gt;&lt;pages&gt;287-291&lt;/pages&gt;&lt;volume&gt;1&lt;/volume&gt;&lt;dates&gt;&lt;year&gt;2013&lt;/year&gt;&lt;/dates&gt;&lt;urls&gt;&lt;/urls&gt;&lt;/record&gt;&lt;/Cite&gt;&lt;/EndNote&gt;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(Mohamed and Mohamed, 2013)</w:t>
      </w:r>
      <w:r w:rsidRPr="00127AFB">
        <w:rPr>
          <w:rFonts w:ascii="Cambria" w:eastAsia="Times New Roman" w:hAnsi="Cambria" w:cs="Times New Roman"/>
        </w:rPr>
        <w:fldChar w:fldCharType="end"/>
      </w:r>
      <w:r w:rsidRPr="00127AFB">
        <w:rPr>
          <w:rFonts w:ascii="Cambria" w:eastAsia="Times New Roman" w:hAnsi="Cambria" w:cs="Times New Roman"/>
        </w:rPr>
        <w:t xml:space="preserve"> and grapevines</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&lt;EndNote&gt;&lt;Cite&gt;&lt;Author&gt;Gad el- Kareem&lt;/Author&gt;&lt;Year&gt;2013&lt;/Year&gt;&lt;RecNum&gt;1519&lt;/RecNum&gt;&lt;DisplayText&gt;(Armanious, 2014; Gad el- Kareem and Abd el- Rahman, 2013)&lt;/DisplayText&gt;&lt;record&gt;&lt;rec-number&gt;1519&lt;/rec-number&gt;&lt;foreign-keys&gt;&lt;key app="EN" db-id="r5e5xe9dn0s55kewe0bpw2wgvfxx5war2290"&gt;1519&lt;/key&gt;&lt;/foreign-keys&gt;&lt;ref-type name="Journal Article"&gt;17&lt;/ref-type&gt;&lt;contributors&gt;&lt;authors&gt;&lt;author&gt;Gad el- Kareem, M.R&lt;/author&gt;&lt;author&gt;Abd el- Rahman, M.M.A&lt;/author&gt;&lt;/authors&gt;&lt;/contributors&gt;&lt;titles&gt;&lt;title&gt;Response of ruby seedless grapevines to foliar application of seaweed extract, salicylic acid and roselle extract&lt;/title&gt;&lt;secondary-title&gt;Suez Cana J. HortSci.&lt;/secondary-title&gt;&lt;/titles&gt;&lt;periodical&gt;&lt;full-title&gt;Suez Cana J. HortSci.&lt;/full-title&gt;&lt;/periodical&gt;&lt;pages&gt;299-303&lt;/pages&gt;&lt;volume&gt;1&lt;/volume&gt;&lt;dates&gt;&lt;year&gt;2013&lt;/year&gt;&lt;/dates&gt;&lt;urls&gt;&lt;/urls&gt;&lt;/record&gt;&lt;/Cite&gt;&lt;Cite&gt;&lt;Author&gt;Armanious&lt;/Author&gt;&lt;Year&gt;2014&lt;/Year&gt;&lt;RecNum&gt;1516&lt;/RecNum&gt;&lt;record&gt;&lt;rec-number&gt;1516&lt;/rec-number&gt;&lt;foreign-keys&gt;&lt;key app="EN" db-id="r5e5xe9dn0s55kewe0bpw2wgvfxx5war2290"&gt;1516&lt;/key&gt;&lt;/foreign-keys&gt;&lt;ref-type name="Journal Article"&gt;17&lt;/ref-type&gt;&lt;contributors&gt;&lt;authors&gt;&lt;author&gt;Armanious, M. Kh. U &lt;/author&gt;&lt;/authors&gt;&lt;/contributors&gt;&lt;titles&gt;&lt;title&gt;The synergistic effect of spraying some plant extracts with some macro and micro nutrients of Thompson seedless grapevines&lt;/title&gt;&lt;secondary-title&gt;Intern. J. of Plant &amp;amp; Soil Sci.&lt;/secondary-title&gt;&lt;/titles&gt;&lt;periodical&gt;&lt;full-title&gt;Intern. J. of Plant &amp;amp; Soil Sci.&lt;/full-title&gt;&lt;/periodical&gt;&lt;pages&gt;1290-1301&lt;/pages&gt;&lt;volume&gt;3&lt;/volume&gt;&lt;number&gt;10&lt;/number&gt;&lt;dates&gt;&lt;year&gt;2014&lt;/year&gt;&lt;/dates&gt;&lt;urls&gt;&lt;/urls&gt;&lt;/record&gt;&lt;/Cite&gt;&lt;/EndNote&gt;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(Armanious, 2014; Gad el- Kareem and Abd el- Rahman, 2013)</w:t>
      </w:r>
      <w:r w:rsidRPr="00127AFB">
        <w:rPr>
          <w:rFonts w:ascii="Cambria" w:eastAsia="Times New Roman" w:hAnsi="Cambria" w:cs="Times New Roman"/>
        </w:rPr>
        <w:fldChar w:fldCharType="end"/>
      </w:r>
      <w:r w:rsidRPr="00127AFB">
        <w:rPr>
          <w:rFonts w:ascii="Cambria" w:eastAsia="Times New Roman" w:hAnsi="Cambria" w:cs="Times New Roman"/>
        </w:rPr>
        <w:t xml:space="preserve"> was substantially increased after spraying with turmeric extract.</w:t>
      </w:r>
      <w:r w:rsidRPr="00127AFB">
        <w:rPr>
          <w:rFonts w:ascii="Cambria" w:eastAsia="Times New Roman" w:hAnsi="Cambria" w:cs="Arial"/>
        </w:rPr>
        <w:t xml:space="preserve">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Arial"/>
        </w:rPr>
        <w:t xml:space="preserve">The results show that different treatment exerted a significant influence on whole fruit weight and pulp weight as well as the fruit size (Table 2). Fruit weight and pulp weight were significantly increased after thinning at 4 flower buds/ cladode followed by 6 flower buds/ cladode compared to the other treatments, due to reduced number of fruit per plant. Fruit length was significantly increased after 8 flower buds/ cladode, while fruit width was not changed after all treatments compared to the control (Table 2). </w:t>
      </w:r>
      <w:r w:rsidRPr="00127AFB">
        <w:rPr>
          <w:rFonts w:ascii="Cambria" w:eastAsia="Times New Roman" w:hAnsi="Cambria" w:cs="Times New Roman"/>
        </w:rPr>
        <w:t xml:space="preserve">Spray application with </w:t>
      </w:r>
      <w:r w:rsidRPr="00127AFB">
        <w:rPr>
          <w:rFonts w:ascii="Cambria" w:eastAsia="Times New Roman" w:hAnsi="Cambria" w:cs="Arial"/>
        </w:rPr>
        <w:t>t</w:t>
      </w:r>
      <w:r w:rsidRPr="00127AFB">
        <w:rPr>
          <w:rFonts w:ascii="Cambria" w:eastAsia="Times New Roman" w:hAnsi="Cambria" w:cs="Times New Roman"/>
          <w:color w:val="000000"/>
        </w:rPr>
        <w:t>urmeric extract at (0.5 g/l) had the best results of fruit weight and size compared to control and the rest of spray treatments. Whereas, best</w:t>
      </w:r>
      <w:r w:rsidRPr="00127AFB">
        <w:rPr>
          <w:rFonts w:ascii="Cambria" w:eastAsia="Times New Roman" w:hAnsi="Cambria" w:cs="Arial"/>
        </w:rPr>
        <w:t xml:space="preserve"> fruit size and weight was obtained after a combination of turmeric</w:t>
      </w:r>
      <w:r w:rsidRPr="00127AFB">
        <w:rPr>
          <w:rFonts w:ascii="Cambria" w:eastAsia="Times New Roman" w:hAnsi="Cambria" w:cs="Times New Roman"/>
          <w:color w:val="000000"/>
        </w:rPr>
        <w:t xml:space="preserve"> extract application with thinning at </w:t>
      </w:r>
      <w:r w:rsidRPr="00127AFB">
        <w:rPr>
          <w:rFonts w:ascii="Cambria" w:eastAsia="Times New Roman" w:hAnsi="Cambria" w:cs="Arial"/>
        </w:rPr>
        <w:t xml:space="preserve">8 flower buds/ cladode to same plant. Early studies reported that spraying with </w:t>
      </w:r>
      <w:r w:rsidRPr="00127AFB">
        <w:rPr>
          <w:rFonts w:ascii="Cambria" w:eastAsia="Times New Roman" w:hAnsi="Cambria" w:cs="Times New Roman"/>
        </w:rPr>
        <w:t xml:space="preserve">turmeric extract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&lt;EndNote&gt;&lt;Cite&gt;&lt;Author&gt;Gad el- Kareem&lt;/Author&gt;&lt;Year&gt;2013&lt;/Year&gt;&lt;RecNum&gt;1519&lt;/RecNum&gt;&lt;DisplayText&gt;(Armanious, 2014; Gad el- Kareem and Abd el- Rahman, 2013)&lt;/DisplayText&gt;&lt;record&gt;&lt;rec-number&gt;1519&lt;/rec-number&gt;&lt;foreign-keys&gt;&lt;key app="EN" db-id="r5e5xe9dn0s55kewe0bpw2wgvfxx5war2290"&gt;1519&lt;/key&gt;&lt;/foreign-keys&gt;&lt;ref-type name="Journal Article"&gt;17&lt;/ref-type&gt;&lt;contributors&gt;&lt;authors&gt;&lt;author&gt;Gad el- Kareem, M.R&lt;/author&gt;&lt;author&gt;Abd el- Rahman, M.M.A&lt;/author&gt;&lt;/authors&gt;&lt;/contributors&gt;&lt;titles&gt;&lt;title&gt;Response of ruby seedless grapevines to foliar application of seaweed extract, salicylic acid and roselle extract&lt;/title&gt;&lt;secondary-title&gt;Suez Cana J. HortSci.&lt;/secondary-title&gt;&lt;/titles&gt;&lt;periodical&gt;&lt;full-title&gt;Suez Cana J. HortSci.&lt;/full-title&gt;&lt;/periodical&gt;&lt;pages&gt;299-303&lt;/pages&gt;&lt;volume&gt;1&lt;/volume&gt;&lt;dates&gt;&lt;year&gt;2013&lt;/year&gt;&lt;/dates&gt;&lt;urls&gt;&lt;/urls&gt;&lt;/record&gt;&lt;/Cite&gt;&lt;Cite&gt;&lt;Author&gt;Armanious&lt;/Author&gt;&lt;Year&gt;2014&lt;/Year&gt;&lt;RecNum&gt;1516&lt;/RecNum&gt;&lt;record&gt;&lt;rec-number&gt;1516&lt;/rec-number&gt;&lt;foreign-keys&gt;&lt;key app="EN" db-id="r5e5xe9dn0s55kewe0bpw2wgvfxx5war2290"&gt;1516&lt;/key&gt;&lt;/foreign-keys&gt;&lt;ref-type name="Journal Article"&gt;17&lt;/ref-type&gt;&lt;contributors&gt;&lt;authors&gt;&lt;author&gt;Armanious, M. Kh. U &lt;/author&gt;&lt;/authors&gt;&lt;/contributors&gt;&lt;titles&gt;&lt;title&gt;The synergistic effect of spraying some plant extracts with some macro and micro nutrients of Thompson seedless grapevines&lt;/title&gt;&lt;secondary-title&gt;Intern. J. of Plant &amp;amp; Soil Sci.&lt;/secondary-title&gt;&lt;/titles&gt;&lt;periodical&gt;&lt;full-title&gt;Intern. J. of Plant &amp;amp; Soil Sci.&lt;/full-title&gt;&lt;/periodical&gt;&lt;pages&gt;1290-1301&lt;/pages&gt;&lt;volume&gt;3&lt;/volume&gt;&lt;number&gt;10&lt;/number&gt;&lt;dates&gt;&lt;year&gt;2014&lt;/year&gt;&lt;/dates&gt;&lt;urls&gt;&lt;/urls&gt;&lt;/record&gt;&lt;/Cite&gt;&lt;/EndNote&gt;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(Armanious, 2014; Gad el- Kareem and Abd el- Rahman, 2013)</w:t>
      </w:r>
      <w:r w:rsidRPr="00127AFB">
        <w:rPr>
          <w:rFonts w:ascii="Cambria" w:eastAsia="Times New Roman" w:hAnsi="Cambria" w:cs="Times New Roman"/>
        </w:rPr>
        <w:fldChar w:fldCharType="end"/>
      </w:r>
      <w:r w:rsidRPr="00127AFB">
        <w:rPr>
          <w:rFonts w:ascii="Cambria" w:eastAsia="Times New Roman" w:hAnsi="Cambria" w:cs="Times New Roman"/>
        </w:rPr>
        <w:t xml:space="preserve"> and thinning of flower buds </w:t>
      </w:r>
      <w:r w:rsidRPr="00127AFB">
        <w:rPr>
          <w:rFonts w:ascii="Cambria" w:eastAsia="Times New Roman" w:hAnsi="Cambria" w:cs="Arial"/>
        </w:rPr>
        <w:fldChar w:fldCharType="begin"/>
      </w:r>
      <w:r w:rsidRPr="00127AFB">
        <w:rPr>
          <w:rFonts w:ascii="Cambria" w:eastAsia="Times New Roman" w:hAnsi="Cambria" w:cs="Arial"/>
        </w:rPr>
        <w:instrText xml:space="preserve"> ADDIN EN.CITE &lt;EndNote&gt;&lt;Cite&gt;&lt;Author&gt;Inglese&lt;/Author&gt;&lt;Year&gt;1995&lt;/Year&gt;&lt;RecNum&gt;1530&lt;/RecNum&gt;&lt;DisplayText&gt;(Inglese et al., 1995)&lt;/DisplayText&gt;&lt;record&gt;&lt;rec-number&gt;1530&lt;/rec-number&gt;&lt;foreign-keys&gt;&lt;key app="EN" db-id="r5e5xe9dn0s55kewe0bpw2wgvfxx5war2290"&gt;1530&lt;/key&gt;&lt;/foreign-keys&gt;&lt;ref-type name="Journal Article"&gt;17&lt;/ref-type&gt;&lt;contributors&gt;&lt;authors&gt;&lt;author&gt;Inglese, P.&lt;/author&gt;&lt;author&gt;Barbera, G.&lt;/author&gt;&lt;author&gt;La Mantia, T.&lt;/author&gt;&lt;author&gt;Portolano, S.&lt;/author&gt;&lt;/authors&gt;&lt;/contributors&gt;&lt;titles&gt;&lt;title&gt;Crop production, growth, and ultimate size of cactus pear fruit following fruit thinning.&lt;/title&gt;&lt;secondary-title&gt;Hortscience &lt;/secondary-title&gt;&lt;/titles&gt;&lt;periodical&gt;&lt;full-title&gt;Hortscience&lt;/full-title&gt;&lt;abbr-1&gt;HortSci&lt;/abbr-1&gt;&lt;/periodical&gt;&lt;pages&gt;227-230&lt;/pages&gt;&lt;volume&gt;30&lt;/volume&gt;&lt;dates&gt;&lt;year&gt;1995&lt;/year&gt;&lt;/dates&gt;&lt;urls&gt;&lt;/urls&gt;&lt;/record&gt;&lt;/Cite&gt;&lt;/EndNote&gt;</w:instrText>
      </w:r>
      <w:r w:rsidRPr="00127AFB">
        <w:rPr>
          <w:rFonts w:ascii="Cambria" w:eastAsia="Times New Roman" w:hAnsi="Cambria" w:cs="Arial"/>
        </w:rPr>
        <w:fldChar w:fldCharType="separate"/>
      </w:r>
      <w:r w:rsidRPr="00127AFB">
        <w:rPr>
          <w:rFonts w:ascii="Cambria" w:eastAsia="Times New Roman" w:hAnsi="Cambria" w:cs="Arial"/>
          <w:noProof/>
        </w:rPr>
        <w:t>(Inglese et al., 1995)</w:t>
      </w:r>
      <w:r w:rsidRPr="00127AFB">
        <w:rPr>
          <w:rFonts w:ascii="Cambria" w:eastAsia="Times New Roman" w:hAnsi="Cambria" w:cs="Arial"/>
        </w:rPr>
        <w:fldChar w:fldCharType="end"/>
      </w:r>
      <w:r w:rsidRPr="00127AFB">
        <w:rPr>
          <w:rFonts w:ascii="Cambria" w:eastAsia="Times New Roman" w:hAnsi="Cambria" w:cs="Arial"/>
        </w:rPr>
        <w:t xml:space="preserve"> </w:t>
      </w:r>
      <w:r w:rsidRPr="00127AFB">
        <w:rPr>
          <w:rFonts w:ascii="Cambria" w:eastAsia="Times New Roman" w:hAnsi="Cambria" w:cs="Times New Roman"/>
        </w:rPr>
        <w:t>were effective treatments in improving fruit characteristics of fruit crops.</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Times New Roman"/>
        </w:rPr>
        <w:t xml:space="preserve">Total soluble solids content (TSS) of cactus pear fruits juices ranges from 13-15% and acidity from 0.18-0.22% </w:t>
      </w:r>
      <w:r w:rsidRPr="00127AFB">
        <w:rPr>
          <w:rFonts w:ascii="Cambria" w:eastAsia="Times New Roman" w:hAnsi="Cambria" w:cs="Times New Roman"/>
        </w:rPr>
        <w:fldChar w:fldCharType="begin"/>
      </w:r>
      <w:r w:rsidRPr="00127AFB">
        <w:rPr>
          <w:rFonts w:ascii="Cambria" w:eastAsia="Times New Roman" w:hAnsi="Cambria" w:cs="Times New Roman"/>
        </w:rPr>
        <w:instrText xml:space="preserve"> ADDIN EN.CITE &lt;EndNote&gt;&lt;Cite&gt;&lt;Author&gt;De Wit&lt;/Author&gt;&lt;Year&gt;2010&lt;/Year&gt;&lt;RecNum&gt;1526&lt;/RecNum&gt;&lt;DisplayText&gt;(De Wit et al., 2010)&lt;/DisplayText&gt;&lt;record&gt;&lt;rec-number&gt;1526&lt;/rec-number&gt;&lt;foreign-keys&gt;&lt;key app="EN" db-id="r5e5xe9dn0s55kewe0bpw2wgvfxx5war2290"&gt;1526&lt;/key&gt;&lt;/foreign-keys&gt;&lt;ref-type name="Journal Article"&gt;17&lt;/ref-type&gt;&lt;contributors&gt;&lt;authors&gt;&lt;author&gt;De Wit, M&lt;/author&gt;&lt;author&gt;Nel, P&lt;/author&gt;&lt;author&gt;Osthoff, G&lt;/author&gt;&lt;author&gt;Labuschagne, M.T&lt;/author&gt;&lt;/authors&gt;&lt;/contributors&gt;&lt;titles&gt;&lt;title&gt;The effect of variety and location on cactus pear (Opuntia ficus-indica) fruit quality&lt;/title&gt;&lt;secondary-title&gt;Plant Foods Hum. Nutr.&lt;/secondary-title&gt;&lt;/titles&gt;&lt;periodical&gt;&lt;full-title&gt;Plant Foods Hum. Nutr.&lt;/full-title&gt;&lt;/periodical&gt;&lt;pages&gt;136-145&lt;/pages&gt;&lt;volume&gt;65&lt;/volume&gt;&lt;number&gt;2&lt;/number&gt;&lt;dates&gt;&lt;year&gt;2010&lt;/year&gt;&lt;/dates&gt;&lt;urls&gt;&lt;/urls&gt;&lt;/record&gt;&lt;/Cite&gt;&lt;/EndNote&gt;</w:instrText>
      </w:r>
      <w:r w:rsidRPr="00127AFB">
        <w:rPr>
          <w:rFonts w:ascii="Cambria" w:eastAsia="Times New Roman" w:hAnsi="Cambria" w:cs="Times New Roman"/>
        </w:rPr>
        <w:fldChar w:fldCharType="separate"/>
      </w:r>
      <w:r w:rsidRPr="00127AFB">
        <w:rPr>
          <w:rFonts w:ascii="Cambria" w:eastAsia="Times New Roman" w:hAnsi="Cambria" w:cs="Times New Roman"/>
          <w:noProof/>
        </w:rPr>
        <w:t>as reported by De Wit et al., (2010)</w:t>
      </w:r>
      <w:r w:rsidRPr="00127AFB">
        <w:rPr>
          <w:rFonts w:ascii="Cambria" w:eastAsia="Times New Roman" w:hAnsi="Cambria" w:cs="Times New Roman"/>
        </w:rPr>
        <w:fldChar w:fldCharType="end"/>
      </w:r>
      <w:r w:rsidRPr="00127AFB">
        <w:rPr>
          <w:rFonts w:ascii="Cambria" w:eastAsia="Times New Roman" w:hAnsi="Cambria" w:cs="Times New Roman"/>
        </w:rPr>
        <w:t>. The results show that TSS content of the control fruits was 13% and increased to 13.9-14 % after all treatments, while the acidity of the fruit juice was slightly affected after all treatments (Table 3). The acidity was decreased from 0.22 % to be 0.19 after</w:t>
      </w:r>
      <w:r w:rsidRPr="00127AFB">
        <w:rPr>
          <w:rFonts w:ascii="Cambria" w:eastAsia="Times New Roman" w:hAnsi="Cambria" w:cs="Arial"/>
        </w:rPr>
        <w:t xml:space="preserve"> the combination of turmeric</w:t>
      </w:r>
      <w:r w:rsidRPr="00127AFB">
        <w:rPr>
          <w:rFonts w:ascii="Cambria" w:eastAsia="Times New Roman" w:hAnsi="Cambria" w:cs="Times New Roman"/>
          <w:color w:val="000000"/>
        </w:rPr>
        <w:t xml:space="preserve"> extract spray application and thinning at </w:t>
      </w:r>
      <w:r w:rsidRPr="00127AFB">
        <w:rPr>
          <w:rFonts w:ascii="Cambria" w:eastAsia="Times New Roman" w:hAnsi="Cambria" w:cs="Arial"/>
        </w:rPr>
        <w:t xml:space="preserve">8 flower buds/ cladode treatment. </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r w:rsidRPr="00127AFB">
        <w:rPr>
          <w:rFonts w:ascii="Cambria" w:eastAsia="Times New Roman" w:hAnsi="Cambria" w:cs="Times New Roman"/>
          <w:b/>
          <w:bCs/>
        </w:rPr>
        <w:t>CONCLUSION</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sidRPr="00127AFB">
        <w:rPr>
          <w:rFonts w:ascii="Cambria" w:eastAsia="Times New Roman" w:hAnsi="Cambria" w:cs="Arial"/>
        </w:rPr>
        <w:t>From the above results, treatment with turmeric extract spray was able to improve fruit characteristics and fruit yield while thinning treatment remarkably improve the fruit weight and size but reduced the total yield. Therefore, a combination treatment of turmeric</w:t>
      </w:r>
      <w:r w:rsidRPr="00127AFB">
        <w:rPr>
          <w:rFonts w:ascii="Cambria" w:eastAsia="Times New Roman" w:hAnsi="Cambria" w:cs="Times New Roman"/>
          <w:color w:val="000000"/>
        </w:rPr>
        <w:t xml:space="preserve"> extract spray and thinning at </w:t>
      </w:r>
      <w:r w:rsidRPr="00127AFB">
        <w:rPr>
          <w:rFonts w:ascii="Cambria" w:eastAsia="Times New Roman" w:hAnsi="Cambria" w:cs="Arial"/>
        </w:rPr>
        <w:t>8 flower buds/</w:t>
      </w:r>
      <w:r w:rsidR="00003179" w:rsidRPr="00127AFB">
        <w:rPr>
          <w:rFonts w:ascii="Cambria" w:eastAsia="Times New Roman" w:hAnsi="Cambria" w:cs="Arial"/>
        </w:rPr>
        <w:t>cladode</w:t>
      </w:r>
      <w:r w:rsidRPr="00127AFB">
        <w:rPr>
          <w:rFonts w:ascii="Cambria" w:eastAsia="Times New Roman" w:hAnsi="Cambria" w:cs="Times New Roman"/>
        </w:rPr>
        <w:t xml:space="preserve"> was effective in improving fruit characteristics and enhancing the productivity of cactus pear plants.</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sectPr w:rsidR="00127AFB" w:rsidRPr="00127AFB" w:rsidSect="0016694E">
          <w:headerReference w:type="default" r:id="rId11"/>
          <w:footerReference w:type="default" r:id="rId12"/>
          <w:pgSz w:w="11906" w:h="16838"/>
          <w:pgMar w:top="1440" w:right="1800" w:bottom="1440" w:left="1800" w:header="720" w:footer="720" w:gutter="0"/>
          <w:pgNumType w:start="1"/>
          <w:cols w:space="720"/>
          <w:docGrid w:linePitch="360"/>
        </w:sect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r>
        <w:rPr>
          <w:rFonts w:ascii="Cambria" w:eastAsia="Times New Roman" w:hAnsi="Cambria" w:cs="Arial"/>
          <w:noProof/>
        </w:rPr>
        <w:lastRenderedPageBreak/>
        <mc:AlternateContent>
          <mc:Choice Requires="wps">
            <w:drawing>
              <wp:anchor distT="0" distB="0" distL="114300" distR="114300" simplePos="0" relativeHeight="251665408" behindDoc="0" locked="0" layoutInCell="1" allowOverlap="1" wp14:anchorId="2745EDF9" wp14:editId="40C740AD">
                <wp:simplePos x="0" y="0"/>
                <wp:positionH relativeFrom="column">
                  <wp:posOffset>-7620</wp:posOffset>
                </wp:positionH>
                <wp:positionV relativeFrom="paragraph">
                  <wp:posOffset>36195</wp:posOffset>
                </wp:positionV>
                <wp:extent cx="8881110" cy="19050"/>
                <wp:effectExtent l="8255" t="7620" r="698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111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left:0;text-align:left;margin-left:-.6pt;margin-top:2.85pt;width:699.3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9YKQ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"/>
            </w:pict>
          </mc:Fallback>
        </mc:AlternateConten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roofErr w:type="gramStart"/>
      <w:r w:rsidRPr="00127AFB">
        <w:rPr>
          <w:rFonts w:ascii="Cambria" w:eastAsia="Times New Roman" w:hAnsi="Cambria" w:cs="Times New Roman"/>
        </w:rPr>
        <w:t>Table 2.</w:t>
      </w:r>
      <w:proofErr w:type="gramEnd"/>
      <w:r w:rsidRPr="00127AFB">
        <w:rPr>
          <w:rFonts w:ascii="Cambria" w:eastAsia="Times New Roman" w:hAnsi="Cambria" w:cs="Times New Roman"/>
        </w:rPr>
        <w:t xml:space="preserve"> Effect of some plant extracts and different level of flower bud thinning on whole fruit weight, pulp weight, fruit length and fruit width of cactus pear.</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tbl>
      <w:tblPr>
        <w:tblW w:w="14046" w:type="dxa"/>
        <w:tblInd w:w="108" w:type="dxa"/>
        <w:tblLayout w:type="fixed"/>
        <w:tblLook w:val="04A0" w:firstRow="1" w:lastRow="0" w:firstColumn="1" w:lastColumn="0" w:noHBand="0" w:noVBand="1"/>
      </w:tblPr>
      <w:tblGrid>
        <w:gridCol w:w="2017"/>
        <w:gridCol w:w="1531"/>
        <w:gridCol w:w="822"/>
        <w:gridCol w:w="822"/>
        <w:gridCol w:w="822"/>
        <w:gridCol w:w="822"/>
        <w:gridCol w:w="1067"/>
        <w:gridCol w:w="1243"/>
        <w:gridCol w:w="873"/>
        <w:gridCol w:w="874"/>
        <w:gridCol w:w="295"/>
        <w:gridCol w:w="754"/>
        <w:gridCol w:w="295"/>
        <w:gridCol w:w="935"/>
        <w:gridCol w:w="874"/>
      </w:tblGrid>
      <w:tr w:rsidR="00127AFB" w:rsidRPr="00127AFB" w:rsidTr="007B38F1">
        <w:trPr>
          <w:trHeight w:val="305"/>
        </w:trPr>
        <w:tc>
          <w:tcPr>
            <w:tcW w:w="2017"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5885" w:type="dxa"/>
            <w:gridSpan w:val="6"/>
            <w:tcBorders>
              <w:top w:val="single" w:sz="4" w:space="0" w:color="auto"/>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Fruit weight (g)</w:t>
            </w:r>
          </w:p>
        </w:tc>
        <w:tc>
          <w:tcPr>
            <w:tcW w:w="6143" w:type="dxa"/>
            <w:gridSpan w:val="8"/>
            <w:tcBorders>
              <w:top w:val="single" w:sz="4" w:space="0" w:color="auto"/>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Pulp weight (g)</w:t>
            </w:r>
          </w:p>
        </w:tc>
      </w:tr>
      <w:tr w:rsidR="00127AFB" w:rsidRPr="00127AFB" w:rsidTr="007B38F1">
        <w:trPr>
          <w:trHeight w:val="305"/>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
        </w:tc>
        <w:tc>
          <w:tcPr>
            <w:tcW w:w="4817" w:type="dxa"/>
            <w:gridSpan w:val="5"/>
            <w:tcBorders>
              <w:top w:val="nil"/>
              <w:left w:val="nil"/>
              <w:bottom w:val="single" w:sz="4" w:space="0" w:color="auto"/>
              <w:right w:val="nil"/>
            </w:tcBorders>
            <w:shd w:val="clear" w:color="auto" w:fill="auto"/>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xml:space="preserve"> Flower bud thinning B (bud/cladode)</w:t>
            </w:r>
          </w:p>
        </w:tc>
        <w:tc>
          <w:tcPr>
            <w:tcW w:w="1067"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5269" w:type="dxa"/>
            <w:gridSpan w:val="7"/>
            <w:tcBorders>
              <w:top w:val="nil"/>
              <w:left w:val="nil"/>
              <w:bottom w:val="single" w:sz="4" w:space="0" w:color="auto"/>
              <w:right w:val="nil"/>
            </w:tcBorders>
            <w:shd w:val="clear" w:color="auto" w:fill="auto"/>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xml:space="preserve"> Flower bud thinning B (bud/cladode)</w:t>
            </w:r>
          </w:p>
        </w:tc>
        <w:tc>
          <w:tcPr>
            <w:tcW w:w="87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r>
      <w:tr w:rsidR="00127AFB" w:rsidRPr="00127AFB" w:rsidTr="007B38F1">
        <w:trPr>
          <w:trHeight w:val="546"/>
        </w:trPr>
        <w:tc>
          <w:tcPr>
            <w:tcW w:w="2017" w:type="dxa"/>
            <w:tcBorders>
              <w:top w:val="nil"/>
              <w:left w:val="nil"/>
              <w:bottom w:val="single" w:sz="4" w:space="0" w:color="auto"/>
              <w:right w:val="nil"/>
            </w:tcBorders>
            <w:shd w:val="clear" w:color="auto" w:fill="auto"/>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Plant extract A (g/l)</w:t>
            </w:r>
          </w:p>
        </w:tc>
        <w:tc>
          <w:tcPr>
            <w:tcW w:w="1531"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No Thinning</w:t>
            </w:r>
          </w:p>
        </w:tc>
        <w:tc>
          <w:tcPr>
            <w:tcW w:w="822"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w:t>
            </w:r>
          </w:p>
        </w:tc>
        <w:tc>
          <w:tcPr>
            <w:tcW w:w="822"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w:t>
            </w:r>
          </w:p>
        </w:tc>
        <w:tc>
          <w:tcPr>
            <w:tcW w:w="822"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w:t>
            </w:r>
          </w:p>
        </w:tc>
        <w:tc>
          <w:tcPr>
            <w:tcW w:w="822"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w:t>
            </w:r>
          </w:p>
        </w:tc>
        <w:tc>
          <w:tcPr>
            <w:tcW w:w="1067"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Mean A</w:t>
            </w:r>
          </w:p>
        </w:tc>
        <w:tc>
          <w:tcPr>
            <w:tcW w:w="1243" w:type="dxa"/>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No Thinning</w:t>
            </w:r>
          </w:p>
        </w:tc>
        <w:tc>
          <w:tcPr>
            <w:tcW w:w="873" w:type="dxa"/>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w:t>
            </w:r>
          </w:p>
        </w:tc>
        <w:tc>
          <w:tcPr>
            <w:tcW w:w="874" w:type="dxa"/>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w:t>
            </w:r>
          </w:p>
        </w:tc>
        <w:tc>
          <w:tcPr>
            <w:tcW w:w="1049" w:type="dxa"/>
            <w:gridSpan w:val="2"/>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w:t>
            </w:r>
          </w:p>
        </w:tc>
        <w:tc>
          <w:tcPr>
            <w:tcW w:w="1230" w:type="dxa"/>
            <w:gridSpan w:val="2"/>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w:t>
            </w:r>
          </w:p>
        </w:tc>
        <w:tc>
          <w:tcPr>
            <w:tcW w:w="874" w:type="dxa"/>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Mean A</w:t>
            </w:r>
          </w:p>
        </w:tc>
      </w:tr>
      <w:tr w:rsidR="00127AFB" w:rsidRPr="00127AFB" w:rsidTr="007B38F1">
        <w:trPr>
          <w:trHeight w:val="305"/>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No spray</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121.6</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176.6</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162.7</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151.0</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137.6</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149.9</w:t>
            </w:r>
          </w:p>
        </w:tc>
        <w:tc>
          <w:tcPr>
            <w:tcW w:w="1243"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79.1</w:t>
            </w:r>
          </w:p>
        </w:tc>
        <w:tc>
          <w:tcPr>
            <w:tcW w:w="873"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139.5</w:t>
            </w:r>
          </w:p>
        </w:tc>
        <w:tc>
          <w:tcPr>
            <w:tcW w:w="874"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122.9</w:t>
            </w:r>
          </w:p>
        </w:tc>
        <w:tc>
          <w:tcPr>
            <w:tcW w:w="1049" w:type="dxa"/>
            <w:gridSpan w:val="2"/>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108.5</w:t>
            </w:r>
          </w:p>
        </w:tc>
        <w:tc>
          <w:tcPr>
            <w:tcW w:w="1230" w:type="dxa"/>
            <w:gridSpan w:val="2"/>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100.5</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110.1</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( 0.25) </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123.8</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179.7</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172.4</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173.1</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161.0</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162.0</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78.0</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132.4</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125.2</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127.3</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108.5</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114.3</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(0.5) </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135.0</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181.0</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173.5</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174.7</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164.9</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165.8</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88.4</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133.7</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126.5</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128.3</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117.7</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118.9</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(0.25)</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123.5</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174.6</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173.2</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166.9</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161.6</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160.0</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78.2</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141.1</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127.5</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121.6</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128.4</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119.4</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( 0.5)</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128.7</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169.9</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170.4</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172.4</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161.4</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160.5</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84.7</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124.9</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125.1</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128.6</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116.7</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116.0</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(0.25)</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128.5</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173.1</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170.3</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172.8</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162.9</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161.5</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83.9</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128.6</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125.5</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128.2</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118.8</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117.0</w:t>
            </w:r>
          </w:p>
        </w:tc>
      </w:tr>
      <w:tr w:rsidR="00127AFB" w:rsidRPr="00127AFB" w:rsidTr="007B38F1">
        <w:trPr>
          <w:trHeight w:val="337"/>
        </w:trPr>
        <w:tc>
          <w:tcPr>
            <w:tcW w:w="201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(0.5)</w:t>
            </w:r>
          </w:p>
        </w:tc>
        <w:tc>
          <w:tcPr>
            <w:tcW w:w="153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128.4</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171.5</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173.7</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175.2</w:t>
            </w:r>
          </w:p>
        </w:tc>
        <w:tc>
          <w:tcPr>
            <w:tcW w:w="82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163.5</w:t>
            </w:r>
          </w:p>
        </w:tc>
        <w:tc>
          <w:tcPr>
            <w:tcW w:w="106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162.5</w:t>
            </w:r>
          </w:p>
        </w:tc>
        <w:tc>
          <w:tcPr>
            <w:tcW w:w="124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82.1</w:t>
            </w:r>
          </w:p>
        </w:tc>
        <w:tc>
          <w:tcPr>
            <w:tcW w:w="873"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128.8</w:t>
            </w:r>
          </w:p>
        </w:tc>
        <w:tc>
          <w:tcPr>
            <w:tcW w:w="874" w:type="dxa"/>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128.4</w:t>
            </w:r>
          </w:p>
        </w:tc>
        <w:tc>
          <w:tcPr>
            <w:tcW w:w="1049"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128.9</w:t>
            </w:r>
          </w:p>
        </w:tc>
        <w:tc>
          <w:tcPr>
            <w:tcW w:w="1230" w:type="dxa"/>
            <w:gridSpan w:val="2"/>
            <w:tcBorders>
              <w:top w:val="nil"/>
              <w:left w:val="nil"/>
              <w:bottom w:val="nil"/>
              <w:right w:val="nil"/>
            </w:tcBorders>
            <w:shd w:val="clear" w:color="auto" w:fill="auto"/>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121.1</w:t>
            </w:r>
          </w:p>
        </w:tc>
        <w:tc>
          <w:tcPr>
            <w:tcW w:w="8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117.9</w:t>
            </w:r>
          </w:p>
        </w:tc>
      </w:tr>
      <w:tr w:rsidR="00127AFB" w:rsidRPr="00127AFB" w:rsidTr="007B38F1">
        <w:trPr>
          <w:trHeight w:val="337"/>
        </w:trPr>
        <w:tc>
          <w:tcPr>
            <w:tcW w:w="2017"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Mean B</w:t>
            </w:r>
          </w:p>
        </w:tc>
        <w:tc>
          <w:tcPr>
            <w:tcW w:w="1531"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127.1</w:t>
            </w:r>
          </w:p>
        </w:tc>
        <w:tc>
          <w:tcPr>
            <w:tcW w:w="822"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175.2</w:t>
            </w:r>
          </w:p>
        </w:tc>
        <w:tc>
          <w:tcPr>
            <w:tcW w:w="822"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170.9</w:t>
            </w:r>
          </w:p>
        </w:tc>
        <w:tc>
          <w:tcPr>
            <w:tcW w:w="822"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169.4</w:t>
            </w:r>
          </w:p>
        </w:tc>
        <w:tc>
          <w:tcPr>
            <w:tcW w:w="822"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159.0</w:t>
            </w:r>
          </w:p>
        </w:tc>
        <w:tc>
          <w:tcPr>
            <w:tcW w:w="1067"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w:t>
            </w:r>
          </w:p>
        </w:tc>
        <w:tc>
          <w:tcPr>
            <w:tcW w:w="1243"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82.1</w:t>
            </w:r>
          </w:p>
        </w:tc>
        <w:tc>
          <w:tcPr>
            <w:tcW w:w="873"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132.7</w:t>
            </w:r>
          </w:p>
        </w:tc>
        <w:tc>
          <w:tcPr>
            <w:tcW w:w="87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125.9</w:t>
            </w:r>
          </w:p>
        </w:tc>
        <w:tc>
          <w:tcPr>
            <w:tcW w:w="1049" w:type="dxa"/>
            <w:gridSpan w:val="2"/>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124.5</w:t>
            </w:r>
          </w:p>
        </w:tc>
        <w:tc>
          <w:tcPr>
            <w:tcW w:w="1230" w:type="dxa"/>
            <w:gridSpan w:val="2"/>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116.0</w:t>
            </w:r>
          </w:p>
        </w:tc>
        <w:tc>
          <w:tcPr>
            <w:tcW w:w="87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w:t>
            </w:r>
          </w:p>
        </w:tc>
      </w:tr>
      <w:tr w:rsidR="00127AFB" w:rsidRPr="00127AFB" w:rsidTr="007B38F1">
        <w:trPr>
          <w:trHeight w:val="156"/>
        </w:trPr>
        <w:tc>
          <w:tcPr>
            <w:tcW w:w="2017"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LSD at 5%</w:t>
            </w:r>
          </w:p>
        </w:tc>
        <w:tc>
          <w:tcPr>
            <w:tcW w:w="1531"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w:t>
            </w:r>
          </w:p>
        </w:tc>
        <w:tc>
          <w:tcPr>
            <w:tcW w:w="822"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5.894</w:t>
            </w:r>
          </w:p>
        </w:tc>
        <w:tc>
          <w:tcPr>
            <w:tcW w:w="822"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w:t>
            </w:r>
          </w:p>
        </w:tc>
        <w:tc>
          <w:tcPr>
            <w:tcW w:w="822"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4.981</w:t>
            </w:r>
          </w:p>
        </w:tc>
        <w:tc>
          <w:tcPr>
            <w:tcW w:w="822"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A×B</w:t>
            </w:r>
          </w:p>
        </w:tc>
        <w:tc>
          <w:tcPr>
            <w:tcW w:w="1067"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13.18</w:t>
            </w:r>
          </w:p>
        </w:tc>
        <w:tc>
          <w:tcPr>
            <w:tcW w:w="1243"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r w:rsidRPr="00127AFB">
              <w:rPr>
                <w:rFonts w:ascii="Cambria" w:eastAsia="Times New Roman" w:hAnsi="Cambria" w:cs="Arial"/>
                <w:color w:val="000000"/>
              </w:rPr>
              <w:t xml:space="preserve">        A</w:t>
            </w:r>
          </w:p>
        </w:tc>
        <w:tc>
          <w:tcPr>
            <w:tcW w:w="1747" w:type="dxa"/>
            <w:gridSpan w:val="2"/>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xml:space="preserve">   3.15            B</w:t>
            </w:r>
          </w:p>
        </w:tc>
        <w:tc>
          <w:tcPr>
            <w:tcW w:w="295"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1049" w:type="dxa"/>
            <w:gridSpan w:val="2"/>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3.17</w:t>
            </w:r>
          </w:p>
        </w:tc>
        <w:tc>
          <w:tcPr>
            <w:tcW w:w="935"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xml:space="preserve">A×B   </w:t>
            </w:r>
          </w:p>
        </w:tc>
        <w:tc>
          <w:tcPr>
            <w:tcW w:w="874"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8.33</w:t>
            </w:r>
          </w:p>
        </w:tc>
      </w:tr>
    </w:tbl>
    <w:p w:rsidR="00127AFB" w:rsidRPr="00127AFB" w:rsidRDefault="00127AFB" w:rsidP="00127AFB">
      <w:pPr>
        <w:spacing w:after="0"/>
        <w:rPr>
          <w:rFonts w:ascii="Calibri" w:eastAsia="Times New Roman" w:hAnsi="Calibri" w:cs="Arial"/>
          <w:vanish/>
        </w:rPr>
      </w:pPr>
    </w:p>
    <w:tbl>
      <w:tblPr>
        <w:tblpPr w:leftFromText="180" w:rightFromText="180" w:vertAnchor="text" w:horzAnchor="margin" w:tblpX="108" w:tblpY="1"/>
        <w:tblW w:w="14000" w:type="dxa"/>
        <w:tblLayout w:type="fixed"/>
        <w:tblLook w:val="04A0" w:firstRow="1" w:lastRow="0" w:firstColumn="1" w:lastColumn="0" w:noHBand="0" w:noVBand="1"/>
      </w:tblPr>
      <w:tblGrid>
        <w:gridCol w:w="2395"/>
        <w:gridCol w:w="974"/>
        <w:gridCol w:w="1147"/>
        <w:gridCol w:w="729"/>
        <w:gridCol w:w="912"/>
        <w:gridCol w:w="856"/>
        <w:gridCol w:w="951"/>
        <w:gridCol w:w="1045"/>
        <w:gridCol w:w="1044"/>
        <w:gridCol w:w="870"/>
        <w:gridCol w:w="1044"/>
        <w:gridCol w:w="1303"/>
        <w:gridCol w:w="730"/>
      </w:tblGrid>
      <w:tr w:rsidR="00127AFB" w:rsidRPr="00127AFB" w:rsidTr="007B38F1">
        <w:trPr>
          <w:trHeight w:val="285"/>
        </w:trPr>
        <w:tc>
          <w:tcPr>
            <w:tcW w:w="2395"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5569" w:type="dxa"/>
            <w:gridSpan w:val="6"/>
            <w:tcBorders>
              <w:top w:val="single" w:sz="4" w:space="0" w:color="auto"/>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Fruit length (cm)</w:t>
            </w:r>
          </w:p>
        </w:tc>
        <w:tc>
          <w:tcPr>
            <w:tcW w:w="5306" w:type="dxa"/>
            <w:gridSpan w:val="5"/>
            <w:tcBorders>
              <w:top w:val="single" w:sz="4" w:space="0" w:color="auto"/>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Fruit width (cm)</w:t>
            </w:r>
          </w:p>
        </w:tc>
        <w:tc>
          <w:tcPr>
            <w:tcW w:w="730" w:type="dxa"/>
            <w:tcBorders>
              <w:top w:val="single" w:sz="4" w:space="0" w:color="auto"/>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Arial"/>
                <w:color w:val="000000"/>
              </w:rPr>
            </w:pPr>
            <w:r w:rsidRPr="00127AFB">
              <w:rPr>
                <w:rFonts w:ascii="Cambria" w:eastAsia="Times New Roman" w:hAnsi="Cambria" w:cs="Arial"/>
                <w:color w:val="000000"/>
              </w:rPr>
              <w:t> </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No spray</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8.33</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8.97</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9.47</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9.50</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8.93</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4.9</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5.5</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5.4</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5.5</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( 0.25) </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8.47</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9.37</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9.57</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9.53</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9.27</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9.2</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5.2</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5.5</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(0.5) </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8.50</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9.27</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9.27</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9.33</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9.03</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9.1</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5.2</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6.1</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(0.25)</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8.23</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8.90</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9.37</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9.53</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9.10</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5.1</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5.9</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( 0.5)</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8.03</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8.60</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8.93</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8.93</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8.80</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8.7</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5.1</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5.9</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(0.25)</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8.20</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8.90</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9.07</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9.30</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8.80</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5.0</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r>
      <w:tr w:rsidR="00127AFB" w:rsidRPr="00127AFB" w:rsidTr="007B38F1">
        <w:trPr>
          <w:trHeight w:val="285"/>
        </w:trPr>
        <w:tc>
          <w:tcPr>
            <w:tcW w:w="239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(0.5)</w:t>
            </w:r>
          </w:p>
        </w:tc>
        <w:tc>
          <w:tcPr>
            <w:tcW w:w="97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8.20</w:t>
            </w:r>
          </w:p>
        </w:tc>
        <w:tc>
          <w:tcPr>
            <w:tcW w:w="1147"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9.07</w:t>
            </w:r>
          </w:p>
        </w:tc>
        <w:tc>
          <w:tcPr>
            <w:tcW w:w="729"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9.23</w:t>
            </w:r>
          </w:p>
        </w:tc>
        <w:tc>
          <w:tcPr>
            <w:tcW w:w="912"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9.47</w:t>
            </w:r>
          </w:p>
        </w:tc>
        <w:tc>
          <w:tcPr>
            <w:tcW w:w="85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8.90</w:t>
            </w:r>
          </w:p>
        </w:tc>
        <w:tc>
          <w:tcPr>
            <w:tcW w:w="951"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w:t>
            </w:r>
          </w:p>
        </w:tc>
        <w:tc>
          <w:tcPr>
            <w:tcW w:w="1045"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5.1</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87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1044"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1303"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5.8</w:t>
            </w:r>
          </w:p>
        </w:tc>
        <w:tc>
          <w:tcPr>
            <w:tcW w:w="730"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5.6</w:t>
            </w:r>
          </w:p>
        </w:tc>
      </w:tr>
      <w:tr w:rsidR="00127AFB" w:rsidRPr="00127AFB" w:rsidTr="007B38F1">
        <w:trPr>
          <w:trHeight w:val="285"/>
        </w:trPr>
        <w:tc>
          <w:tcPr>
            <w:tcW w:w="2395"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Mean B</w:t>
            </w:r>
          </w:p>
        </w:tc>
        <w:tc>
          <w:tcPr>
            <w:tcW w:w="97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8.30</w:t>
            </w:r>
          </w:p>
        </w:tc>
        <w:tc>
          <w:tcPr>
            <w:tcW w:w="1147"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9.00</w:t>
            </w:r>
          </w:p>
        </w:tc>
        <w:tc>
          <w:tcPr>
            <w:tcW w:w="729"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9.30</w:t>
            </w:r>
          </w:p>
        </w:tc>
        <w:tc>
          <w:tcPr>
            <w:tcW w:w="912"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9.40</w:t>
            </w:r>
          </w:p>
        </w:tc>
        <w:tc>
          <w:tcPr>
            <w:tcW w:w="856"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9.00</w:t>
            </w:r>
          </w:p>
        </w:tc>
        <w:tc>
          <w:tcPr>
            <w:tcW w:w="951"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w:t>
            </w:r>
          </w:p>
        </w:tc>
        <w:tc>
          <w:tcPr>
            <w:tcW w:w="1045"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5.1</w:t>
            </w:r>
          </w:p>
        </w:tc>
        <w:tc>
          <w:tcPr>
            <w:tcW w:w="104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870"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1044"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5.9</w:t>
            </w:r>
          </w:p>
        </w:tc>
        <w:tc>
          <w:tcPr>
            <w:tcW w:w="1303"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5.7</w:t>
            </w:r>
          </w:p>
        </w:tc>
        <w:tc>
          <w:tcPr>
            <w:tcW w:w="730"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 </w:t>
            </w:r>
          </w:p>
        </w:tc>
      </w:tr>
      <w:tr w:rsidR="00127AFB" w:rsidRPr="00127AFB" w:rsidTr="007B38F1">
        <w:trPr>
          <w:trHeight w:val="285"/>
        </w:trPr>
        <w:tc>
          <w:tcPr>
            <w:tcW w:w="2395"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LSD at 5%</w:t>
            </w:r>
          </w:p>
        </w:tc>
        <w:tc>
          <w:tcPr>
            <w:tcW w:w="974"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xml:space="preserve">    A</w:t>
            </w:r>
          </w:p>
        </w:tc>
        <w:tc>
          <w:tcPr>
            <w:tcW w:w="1147"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0.149</w:t>
            </w:r>
          </w:p>
        </w:tc>
        <w:tc>
          <w:tcPr>
            <w:tcW w:w="729"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w:t>
            </w:r>
          </w:p>
        </w:tc>
        <w:tc>
          <w:tcPr>
            <w:tcW w:w="912"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0.126</w:t>
            </w:r>
          </w:p>
        </w:tc>
        <w:tc>
          <w:tcPr>
            <w:tcW w:w="856"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A×B</w:t>
            </w:r>
          </w:p>
        </w:tc>
        <w:tc>
          <w:tcPr>
            <w:tcW w:w="951"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0.332</w:t>
            </w:r>
          </w:p>
        </w:tc>
        <w:tc>
          <w:tcPr>
            <w:tcW w:w="1045"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xml:space="preserve">       A</w:t>
            </w:r>
          </w:p>
        </w:tc>
        <w:tc>
          <w:tcPr>
            <w:tcW w:w="1044"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0.0974</w:t>
            </w:r>
          </w:p>
        </w:tc>
        <w:tc>
          <w:tcPr>
            <w:tcW w:w="870"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w:t>
            </w:r>
          </w:p>
        </w:tc>
        <w:tc>
          <w:tcPr>
            <w:tcW w:w="1044"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0.082</w:t>
            </w:r>
          </w:p>
        </w:tc>
        <w:tc>
          <w:tcPr>
            <w:tcW w:w="1303"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A×B</w:t>
            </w:r>
          </w:p>
        </w:tc>
        <w:tc>
          <w:tcPr>
            <w:tcW w:w="730" w:type="dxa"/>
            <w:tcBorders>
              <w:top w:val="single" w:sz="4" w:space="0" w:color="auto"/>
              <w:bottom w:val="single" w:sz="4" w:space="0" w:color="auto"/>
            </w:tcBorders>
            <w:shd w:val="clear" w:color="auto" w:fill="auto"/>
            <w:noWrap/>
            <w:vAlign w:val="bottom"/>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0.21</w:t>
            </w:r>
          </w:p>
        </w:tc>
      </w:tr>
    </w:tbl>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sectPr w:rsidR="00127AFB" w:rsidRPr="00127AFB" w:rsidSect="007B38F1">
          <w:pgSz w:w="16838" w:h="11906" w:orient="landscape"/>
          <w:pgMar w:top="1800" w:right="1440" w:bottom="1800" w:left="1440" w:header="720" w:footer="720" w:gutter="0"/>
          <w:cols w:space="720"/>
          <w:docGrid w:linePitch="360"/>
        </w:sect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r>
        <w:rPr>
          <w:rFonts w:ascii="Cambria" w:eastAsia="Times New Roman" w:hAnsi="Cambria" w:cs="Times New Roman"/>
          <w:noProof/>
        </w:rPr>
        <mc:AlternateContent>
          <mc:Choice Requires="wps">
            <w:drawing>
              <wp:anchor distT="0" distB="0" distL="114300" distR="114300" simplePos="0" relativeHeight="251660288" behindDoc="0" locked="0" layoutInCell="1" allowOverlap="1" wp14:anchorId="3708F0CF" wp14:editId="6D0B055F">
                <wp:simplePos x="0" y="0"/>
                <wp:positionH relativeFrom="column">
                  <wp:posOffset>0</wp:posOffset>
                </wp:positionH>
                <wp:positionV relativeFrom="paragraph">
                  <wp:posOffset>-2540</wp:posOffset>
                </wp:positionV>
                <wp:extent cx="8834120" cy="0"/>
                <wp:effectExtent l="6350" t="8890" r="825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left:0;text-align:left;margin-left:0;margin-top:-.2pt;width:69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"/>
            </w:pict>
          </mc:Fallback>
        </mc:AlternateConten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roofErr w:type="gramStart"/>
      <w:r w:rsidRPr="00127AFB">
        <w:rPr>
          <w:rFonts w:ascii="Cambria" w:eastAsia="Times New Roman" w:hAnsi="Cambria" w:cs="Times New Roman"/>
        </w:rPr>
        <w:t>Table 3.</w:t>
      </w:r>
      <w:proofErr w:type="gramEnd"/>
      <w:r w:rsidRPr="00127AFB">
        <w:rPr>
          <w:rFonts w:ascii="Cambria" w:eastAsia="Times New Roman" w:hAnsi="Cambria" w:cs="Times New Roman"/>
        </w:rPr>
        <w:t xml:space="preserve"> </w:t>
      </w:r>
      <w:proofErr w:type="gramStart"/>
      <w:r w:rsidRPr="00127AFB">
        <w:rPr>
          <w:rFonts w:ascii="Cambria" w:eastAsia="Times New Roman" w:hAnsi="Cambria" w:cs="Times New Roman"/>
        </w:rPr>
        <w:t>Effect of some plant extracts and different levels of flower bud thinning on fruit juice total soluble solids (TSS) and acidity of cactus pear.</w:t>
      </w:r>
      <w:proofErr w:type="gramEnd"/>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rPr>
      </w:pPr>
    </w:p>
    <w:tbl>
      <w:tblPr>
        <w:tblW w:w="13988" w:type="dxa"/>
        <w:tblInd w:w="108" w:type="dxa"/>
        <w:tblLook w:val="04A0" w:firstRow="1" w:lastRow="0" w:firstColumn="1" w:lastColumn="0" w:noHBand="0" w:noVBand="1"/>
      </w:tblPr>
      <w:tblGrid>
        <w:gridCol w:w="2247"/>
        <w:gridCol w:w="1626"/>
        <w:gridCol w:w="881"/>
        <w:gridCol w:w="737"/>
        <w:gridCol w:w="737"/>
        <w:gridCol w:w="737"/>
        <w:gridCol w:w="1081"/>
        <w:gridCol w:w="1626"/>
        <w:gridCol w:w="1024"/>
        <w:gridCol w:w="737"/>
        <w:gridCol w:w="737"/>
        <w:gridCol w:w="737"/>
        <w:gridCol w:w="1081"/>
      </w:tblGrid>
      <w:tr w:rsidR="00127AFB" w:rsidRPr="00127AFB" w:rsidTr="007B38F1">
        <w:trPr>
          <w:trHeight w:val="303"/>
        </w:trPr>
        <w:tc>
          <w:tcPr>
            <w:tcW w:w="2246" w:type="dxa"/>
            <w:tcBorders>
              <w:top w:val="single" w:sz="4" w:space="0" w:color="auto"/>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0" w:type="auto"/>
            <w:gridSpan w:val="6"/>
            <w:tcBorders>
              <w:top w:val="single" w:sz="4" w:space="0" w:color="auto"/>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TSS (%)</w:t>
            </w:r>
          </w:p>
        </w:tc>
        <w:tc>
          <w:tcPr>
            <w:tcW w:w="0" w:type="auto"/>
            <w:gridSpan w:val="6"/>
            <w:tcBorders>
              <w:top w:val="single" w:sz="4" w:space="0" w:color="auto"/>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Acidity (%)</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
        </w:tc>
        <w:tc>
          <w:tcPr>
            <w:tcW w:w="0" w:type="auto"/>
            <w:gridSpan w:val="5"/>
            <w:tcBorders>
              <w:top w:val="nil"/>
              <w:left w:val="nil"/>
              <w:bottom w:val="single" w:sz="4" w:space="0" w:color="auto"/>
              <w:right w:val="nil"/>
            </w:tcBorders>
            <w:shd w:val="clear" w:color="auto" w:fill="auto"/>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Flower bud thinning B (bud/cladode)</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gridSpan w:val="5"/>
            <w:tcBorders>
              <w:top w:val="nil"/>
              <w:left w:val="nil"/>
              <w:bottom w:val="single" w:sz="4" w:space="0" w:color="auto"/>
              <w:right w:val="nil"/>
            </w:tcBorders>
            <w:shd w:val="clear" w:color="auto" w:fill="auto"/>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Flower bud thinning B (bud/cladode)</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r>
      <w:tr w:rsidR="00127AFB" w:rsidRPr="00127AFB" w:rsidTr="007B38F1">
        <w:trPr>
          <w:trHeight w:val="543"/>
        </w:trPr>
        <w:tc>
          <w:tcPr>
            <w:tcW w:w="2246" w:type="dxa"/>
            <w:tcBorders>
              <w:top w:val="nil"/>
              <w:left w:val="nil"/>
              <w:bottom w:val="single" w:sz="4" w:space="0" w:color="auto"/>
              <w:right w:val="nil"/>
            </w:tcBorders>
            <w:shd w:val="clear" w:color="auto" w:fill="auto"/>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Plant extract A (g/l)</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No Thinning</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Mean A</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No Thinning</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4</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6</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8</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10</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Mean A</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No spray</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14.2</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13.4</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0.22</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0.21</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( 0.25) </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13.3</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14.4</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14.4</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Turm</w:t>
            </w:r>
            <w:proofErr w:type="spellEnd"/>
            <w:r w:rsidRPr="00127AFB">
              <w:rPr>
                <w:rFonts w:ascii="Cambria" w:eastAsia="Times New Roman" w:hAnsi="Cambria" w:cs="Times New Roman"/>
                <w:color w:val="000000"/>
              </w:rPr>
              <w:t xml:space="preserve">. ext. (0.5) </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(0.25)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roofErr w:type="spellStart"/>
            <w:r w:rsidRPr="00127AFB">
              <w:rPr>
                <w:rFonts w:ascii="Cambria" w:eastAsia="Times New Roman" w:hAnsi="Cambria" w:cs="Times New Roman"/>
                <w:color w:val="000000"/>
              </w:rPr>
              <w:t>Thym</w:t>
            </w:r>
            <w:proofErr w:type="spellEnd"/>
            <w:r w:rsidRPr="00127AFB">
              <w:rPr>
                <w:rFonts w:ascii="Cambria" w:eastAsia="Times New Roman" w:hAnsi="Cambria" w:cs="Times New Roman"/>
                <w:color w:val="000000"/>
              </w:rPr>
              <w:t>. oil  ( 0.5)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14.1</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13.6</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(0.25)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14.1</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clove oil    (0.5)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14.3</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14.3</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r>
      <w:tr w:rsidR="00127AFB" w:rsidRPr="00127AFB" w:rsidTr="007B38F1">
        <w:trPr>
          <w:trHeight w:val="303"/>
        </w:trPr>
        <w:tc>
          <w:tcPr>
            <w:tcW w:w="2246"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Mean B</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13.5</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13.9</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14.1</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14.1</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13.8</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0.20</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0.19</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LSD at 5%</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0.221</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0.0044</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r>
      <w:tr w:rsidR="00127AFB" w:rsidRPr="00127AFB" w:rsidTr="007B38F1">
        <w:trPr>
          <w:trHeight w:val="303"/>
        </w:trPr>
        <w:tc>
          <w:tcPr>
            <w:tcW w:w="2246" w:type="dxa"/>
            <w:tcBorders>
              <w:top w:val="nil"/>
              <w:left w:val="nil"/>
              <w:bottom w:val="nil"/>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0.187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B</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0.0037</w:t>
            </w: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nil"/>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r>
      <w:tr w:rsidR="00127AFB" w:rsidRPr="00127AFB" w:rsidTr="007B38F1">
        <w:trPr>
          <w:trHeight w:val="303"/>
        </w:trPr>
        <w:tc>
          <w:tcPr>
            <w:tcW w:w="2246" w:type="dxa"/>
            <w:tcBorders>
              <w:top w:val="nil"/>
              <w:left w:val="nil"/>
              <w:bottom w:val="single" w:sz="4" w:space="0" w:color="auto"/>
              <w:right w:val="nil"/>
            </w:tcBorders>
            <w:shd w:val="clear" w:color="auto" w:fill="auto"/>
            <w:noWrap/>
            <w:vAlign w:val="bottom"/>
            <w:hideMark/>
          </w:tcPr>
          <w:p w:rsidR="00127AFB" w:rsidRPr="00127AFB" w:rsidRDefault="00127AFB" w:rsidP="00127AFB">
            <w:pPr>
              <w:bidi w:val="0"/>
              <w:spacing w:after="0" w:line="240" w:lineRule="atLeast"/>
              <w:rPr>
                <w:rFonts w:ascii="Cambria" w:eastAsia="Times New Roman" w:hAnsi="Cambria" w:cs="Times New Roman"/>
                <w:color w:val="000000"/>
              </w:rPr>
            </w:pPr>
            <w:r w:rsidRPr="00127AFB">
              <w:rPr>
                <w:rFonts w:ascii="Cambria" w:eastAsia="Times New Roman" w:hAnsi="Cambria" w:cs="Times New Roman"/>
                <w:color w:val="000000"/>
              </w:rPr>
              <w:t> </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A×B</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0.494</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A×B</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r w:rsidRPr="00127AFB">
              <w:rPr>
                <w:rFonts w:ascii="Cambria" w:eastAsia="Times New Roman" w:hAnsi="Cambria" w:cs="Times New Roman"/>
                <w:color w:val="000000"/>
              </w:rPr>
              <w:t>0.9880</w:t>
            </w: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c>
          <w:tcPr>
            <w:tcW w:w="0" w:type="auto"/>
            <w:tcBorders>
              <w:top w:val="nil"/>
              <w:left w:val="nil"/>
              <w:bottom w:val="single" w:sz="4" w:space="0" w:color="auto"/>
              <w:right w:val="nil"/>
            </w:tcBorders>
            <w:shd w:val="clear" w:color="auto" w:fill="auto"/>
            <w:noWrap/>
            <w:vAlign w:val="center"/>
            <w:hideMark/>
          </w:tcPr>
          <w:p w:rsidR="00127AFB" w:rsidRPr="00127AFB" w:rsidRDefault="00127AFB" w:rsidP="00127AFB">
            <w:pPr>
              <w:bidi w:val="0"/>
              <w:spacing w:after="0" w:line="240" w:lineRule="atLeast"/>
              <w:jc w:val="center"/>
              <w:rPr>
                <w:rFonts w:ascii="Cambria" w:eastAsia="Times New Roman" w:hAnsi="Cambria" w:cs="Times New Roman"/>
                <w:color w:val="000000"/>
              </w:rPr>
            </w:pPr>
          </w:p>
        </w:tc>
      </w:tr>
    </w:tbl>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Arial"/>
        </w:rPr>
        <w:sectPr w:rsidR="00127AFB" w:rsidRPr="00127AFB" w:rsidSect="007B38F1">
          <w:pgSz w:w="16838" w:h="11906" w:orient="landscape"/>
          <w:pgMar w:top="1800" w:right="1440" w:bottom="1800" w:left="1440" w:header="720" w:footer="720" w:gutter="0"/>
          <w:cols w:space="720"/>
          <w:docGrid w:linePitch="360"/>
        </w:sectPr>
      </w:pP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b/>
          <w:bCs/>
        </w:rPr>
      </w:pPr>
      <w:r w:rsidRPr="00127AFB">
        <w:rPr>
          <w:rFonts w:ascii="Cambria" w:eastAsia="Times New Roman" w:hAnsi="Cambria" w:cs="Times New Roman"/>
          <w:b/>
          <w:bCs/>
        </w:rPr>
        <w:lastRenderedPageBreak/>
        <w:t>ACKNOLWLEDGEMENT</w:t>
      </w:r>
    </w:p>
    <w:p w:rsidR="00127AFB" w:rsidRPr="00127AFB" w:rsidRDefault="00127AFB" w:rsidP="00127AFB">
      <w:pPr>
        <w:autoSpaceDE w:val="0"/>
        <w:autoSpaceDN w:val="0"/>
        <w:bidi w:val="0"/>
        <w:adjustRightInd w:val="0"/>
        <w:spacing w:after="0" w:line="240" w:lineRule="atLeast"/>
        <w:jc w:val="both"/>
        <w:rPr>
          <w:rFonts w:ascii="Cambria" w:eastAsia="Times New Roman" w:hAnsi="Cambria" w:cs="Times New Roman"/>
          <w:noProof/>
          <w:lang w:bidi="ar-EG"/>
        </w:rPr>
      </w:pPr>
      <w:r w:rsidRPr="00127AFB">
        <w:rPr>
          <w:rFonts w:ascii="Cambria" w:eastAsia="Times New Roman" w:hAnsi="Cambria" w:cs="Times New Roman"/>
        </w:rPr>
        <w:t xml:space="preserve">The authors are thankful to Sohag University and South Valley University, </w:t>
      </w:r>
      <w:r w:rsidRPr="00127AFB">
        <w:rPr>
          <w:rFonts w:ascii="Cambria" w:eastAsia="Times New Roman" w:hAnsi="Cambria" w:cs="Times New Roman"/>
          <w:noProof/>
          <w:lang w:bidi="ar-EG"/>
        </w:rPr>
        <w:t>Horticulture Department for financing the project to conduct the present study.</w:t>
      </w:r>
    </w:p>
    <w:p w:rsidR="00127AFB" w:rsidRPr="00127AFB" w:rsidRDefault="00127AFB" w:rsidP="00127AFB">
      <w:pPr>
        <w:autoSpaceDE w:val="0"/>
        <w:autoSpaceDN w:val="0"/>
        <w:bidi w:val="0"/>
        <w:adjustRightInd w:val="0"/>
        <w:spacing w:after="0" w:line="240" w:lineRule="atLeast"/>
        <w:rPr>
          <w:rFonts w:ascii="Cambria" w:eastAsia="Times New Roman" w:hAnsi="Cambria" w:cs="Arial"/>
        </w:rPr>
      </w:pPr>
    </w:p>
    <w:p w:rsidR="00127AFB" w:rsidRPr="00127AFB" w:rsidRDefault="00127AFB" w:rsidP="00127AFB">
      <w:pPr>
        <w:bidi w:val="0"/>
        <w:spacing w:after="240" w:line="240" w:lineRule="atLeast"/>
        <w:jc w:val="both"/>
        <w:rPr>
          <w:rFonts w:ascii="Cambria" w:eastAsia="Times New Roman" w:hAnsi="Cambria" w:cs="Arial"/>
          <w:b/>
          <w:bCs/>
          <w:lang w:bidi="ar-EG"/>
        </w:rPr>
      </w:pPr>
      <w:r w:rsidRPr="00127AFB">
        <w:rPr>
          <w:rFonts w:ascii="Cambria" w:eastAsia="Times New Roman" w:hAnsi="Cambria" w:cs="Arial"/>
          <w:b/>
          <w:bCs/>
          <w:lang w:bidi="ar-EG"/>
        </w:rPr>
        <w:t>Literature cited</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sz w:val="20"/>
          <w:szCs w:val="20"/>
          <w:lang w:bidi="ar-EG"/>
        </w:rPr>
        <w:fldChar w:fldCharType="begin"/>
      </w:r>
      <w:r w:rsidRPr="00003179">
        <w:rPr>
          <w:rFonts w:ascii="Cambria" w:eastAsia="Times New Roman" w:hAnsi="Cambria" w:cs="Arial"/>
          <w:sz w:val="20"/>
          <w:szCs w:val="20"/>
          <w:lang w:bidi="ar-EG"/>
        </w:rPr>
        <w:instrText xml:space="preserve"> ADDIN EN.REFLIST </w:instrText>
      </w:r>
      <w:r w:rsidRPr="00003179">
        <w:rPr>
          <w:rFonts w:ascii="Cambria" w:eastAsia="Times New Roman" w:hAnsi="Cambria" w:cs="Arial"/>
          <w:sz w:val="20"/>
          <w:szCs w:val="20"/>
          <w:lang w:bidi="ar-EG"/>
        </w:rPr>
        <w:fldChar w:fldCharType="separate"/>
      </w:r>
      <w:r w:rsidRPr="00003179">
        <w:rPr>
          <w:rFonts w:ascii="Cambria" w:eastAsia="Times New Roman" w:hAnsi="Cambria" w:cs="Arial"/>
          <w:noProof/>
          <w:sz w:val="20"/>
          <w:szCs w:val="20"/>
          <w:lang w:bidi="ar-EG"/>
        </w:rPr>
        <w:t>Abo-El-Ela, A.M., Baiuomy, M.A., and Hilal, A.A. ( 2001). Alternaria rot on plants and fruits of prickly pear in Egypt: Recent outbreak of a destructive disease and its management. Egypt J Appl Sci</w:t>
      </w:r>
      <w:r w:rsidRPr="00003179">
        <w:rPr>
          <w:rFonts w:ascii="Cambria" w:eastAsia="Times New Roman" w:hAnsi="Cambria" w:cs="Arial"/>
          <w:i/>
          <w:noProof/>
          <w:sz w:val="20"/>
          <w:szCs w:val="20"/>
          <w:lang w:bidi="ar-EG"/>
        </w:rPr>
        <w:t xml:space="preserve"> 16</w:t>
      </w:r>
      <w:r w:rsidRPr="00003179">
        <w:rPr>
          <w:rFonts w:ascii="Cambria" w:eastAsia="Times New Roman" w:hAnsi="Cambria" w:cs="Arial"/>
          <w:noProof/>
          <w:sz w:val="20"/>
          <w:szCs w:val="20"/>
          <w:lang w:bidi="ar-EG"/>
        </w:rPr>
        <w:t>, 93-107.</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Armanious, M.K.U. (2014). The synergistic effect of spraying some plant extracts with some macro and micro nutrients of Thompson seedless grapevines. Intern J of Plant &amp; Soil Sci</w:t>
      </w:r>
      <w:r w:rsidRPr="00003179">
        <w:rPr>
          <w:rFonts w:ascii="Cambria" w:eastAsia="Times New Roman" w:hAnsi="Cambria" w:cs="Arial"/>
          <w:i/>
          <w:noProof/>
          <w:sz w:val="20"/>
          <w:szCs w:val="20"/>
          <w:lang w:bidi="ar-EG"/>
        </w:rPr>
        <w:t xml:space="preserve"> 3</w:t>
      </w:r>
      <w:r w:rsidRPr="00003179">
        <w:rPr>
          <w:rFonts w:ascii="Cambria" w:eastAsia="Times New Roman" w:hAnsi="Cambria" w:cs="Arial"/>
          <w:noProof/>
          <w:sz w:val="20"/>
          <w:szCs w:val="20"/>
          <w:lang w:bidi="ar-EG"/>
        </w:rPr>
        <w:t>, 1290-1301.</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Betancourt-Domínguez, M.A., Hernández-Pérez, T., García-Saucedo, A., Cruz-Hernández, A., and Paredes-López, O. (2006). Physico-chemical changes in cladodes (nopalitos) from cultivated and wild cacti (Opuntia spp). Plant Foods Hum Nutr</w:t>
      </w:r>
      <w:r w:rsidRPr="00003179">
        <w:rPr>
          <w:rFonts w:ascii="Cambria" w:eastAsia="Times New Roman" w:hAnsi="Cambria" w:cs="Arial"/>
          <w:i/>
          <w:noProof/>
          <w:sz w:val="20"/>
          <w:szCs w:val="20"/>
          <w:lang w:bidi="ar-EG"/>
        </w:rPr>
        <w:t xml:space="preserve"> 61</w:t>
      </w:r>
      <w:r w:rsidRPr="00003179">
        <w:rPr>
          <w:rFonts w:ascii="Cambria" w:eastAsia="Times New Roman" w:hAnsi="Cambria" w:cs="Arial"/>
          <w:noProof/>
          <w:sz w:val="20"/>
          <w:szCs w:val="20"/>
          <w:lang w:bidi="ar-EG"/>
        </w:rPr>
        <w:t>, 115-119.</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Cassiana, R., Juarez-Flores, B.I., Aguirre, J.R., Casrdenas, N.C., Reyes, J.A., Garcia, E., and Alvarez, G. (2010). Glucose-lowring effect of xoconostle (Opuntia joconostle A. Web., Cactaceae) in diabetic rats. J Med Plants Res</w:t>
      </w:r>
      <w:r w:rsidRPr="00003179">
        <w:rPr>
          <w:rFonts w:ascii="Cambria" w:eastAsia="Times New Roman" w:hAnsi="Cambria" w:cs="Arial"/>
          <w:i/>
          <w:noProof/>
          <w:sz w:val="20"/>
          <w:szCs w:val="20"/>
          <w:lang w:bidi="ar-EG"/>
        </w:rPr>
        <w:t xml:space="preserve"> 4</w:t>
      </w:r>
      <w:r w:rsidRPr="00003179">
        <w:rPr>
          <w:rFonts w:ascii="Cambria" w:eastAsia="Times New Roman" w:hAnsi="Cambria" w:cs="Arial"/>
          <w:noProof/>
          <w:sz w:val="20"/>
          <w:szCs w:val="20"/>
          <w:lang w:bidi="ar-EG"/>
        </w:rPr>
        <w:t>, 2326-2333.</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 xml:space="preserve">Culver, M., Fanuel, T., and Chiteka, A.Z. (2012). Effect of moringa extract on growth and yield of tomato Greener J  Agri Sci </w:t>
      </w:r>
      <w:r w:rsidRPr="00003179">
        <w:rPr>
          <w:rFonts w:ascii="Cambria" w:eastAsia="Times New Roman" w:hAnsi="Cambria" w:cs="Arial"/>
          <w:i/>
          <w:noProof/>
          <w:sz w:val="20"/>
          <w:szCs w:val="20"/>
          <w:lang w:bidi="ar-EG"/>
        </w:rPr>
        <w:t xml:space="preserve">2 </w:t>
      </w:r>
      <w:r w:rsidRPr="00003179">
        <w:rPr>
          <w:rFonts w:ascii="Cambria" w:eastAsia="Times New Roman" w:hAnsi="Cambria" w:cs="Arial"/>
          <w:noProof/>
          <w:sz w:val="20"/>
          <w:szCs w:val="20"/>
          <w:lang w:bidi="ar-EG"/>
        </w:rPr>
        <w:t>207-211.</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De Wit, M., Nel, P., Osthoff, G., and Labuschagne, M.T. (2010). The effect of variety and location on cactus pear (Opuntia ficus-indica) fruit quality. Plant Foods Hum Nutr</w:t>
      </w:r>
      <w:r w:rsidRPr="00003179">
        <w:rPr>
          <w:rFonts w:ascii="Cambria" w:eastAsia="Times New Roman" w:hAnsi="Cambria" w:cs="Arial"/>
          <w:i/>
          <w:noProof/>
          <w:sz w:val="20"/>
          <w:szCs w:val="20"/>
          <w:lang w:bidi="ar-EG"/>
        </w:rPr>
        <w:t xml:space="preserve"> 65</w:t>
      </w:r>
      <w:r w:rsidRPr="00003179">
        <w:rPr>
          <w:rFonts w:ascii="Cambria" w:eastAsia="Times New Roman" w:hAnsi="Cambria" w:cs="Arial"/>
          <w:noProof/>
          <w:sz w:val="20"/>
          <w:szCs w:val="20"/>
          <w:lang w:bidi="ar-EG"/>
        </w:rPr>
        <w:t>, 136-145.</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Duru, B., and Turker, N. (2005). Changes in physical properties and chemical composition of cactus pear (Opuntia ficus-indica) during maturation. J PACD</w:t>
      </w:r>
      <w:r w:rsidRPr="00003179">
        <w:rPr>
          <w:rFonts w:ascii="Cambria" w:eastAsia="Times New Roman" w:hAnsi="Cambria" w:cs="Arial"/>
          <w:i/>
          <w:noProof/>
          <w:sz w:val="20"/>
          <w:szCs w:val="20"/>
          <w:lang w:bidi="ar-EG"/>
        </w:rPr>
        <w:t xml:space="preserve"> 7</w:t>
      </w:r>
      <w:r w:rsidRPr="00003179">
        <w:rPr>
          <w:rFonts w:ascii="Cambria" w:eastAsia="Times New Roman" w:hAnsi="Cambria" w:cs="Arial"/>
          <w:noProof/>
          <w:sz w:val="20"/>
          <w:szCs w:val="20"/>
          <w:lang w:bidi="ar-EG"/>
        </w:rPr>
        <w:t>, 22-33.</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El-Wasfy, M.M., Ahmed, F.F., and El-Masry, M.A. (2013). Behaviour of Washington navel orange trees to foliar application of some plant extracts. Suez Canal HortSci J</w:t>
      </w:r>
      <w:r w:rsidRPr="00003179">
        <w:rPr>
          <w:rFonts w:ascii="Cambria" w:eastAsia="Times New Roman" w:hAnsi="Cambria" w:cs="Arial"/>
          <w:i/>
          <w:noProof/>
          <w:sz w:val="20"/>
          <w:szCs w:val="20"/>
          <w:lang w:bidi="ar-EG"/>
        </w:rPr>
        <w:t xml:space="preserve"> 1</w:t>
      </w:r>
      <w:r w:rsidRPr="00003179">
        <w:rPr>
          <w:rFonts w:ascii="Cambria" w:eastAsia="Times New Roman" w:hAnsi="Cambria" w:cs="Arial"/>
          <w:noProof/>
          <w:sz w:val="20"/>
          <w:szCs w:val="20"/>
          <w:lang w:bidi="ar-EG"/>
        </w:rPr>
        <w:t>, 281-285.</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Feugang, J.M., Konarski, P., Zou, D., Stintzing, F.C., and Zou, C. (2006). Nutritional and medicinal use of cactus pear (Opuntia spp.) cladodes and fruits. Frontiers Biosci</w:t>
      </w:r>
      <w:r w:rsidRPr="00003179">
        <w:rPr>
          <w:rFonts w:ascii="Cambria" w:eastAsia="Times New Roman" w:hAnsi="Cambria" w:cs="Arial"/>
          <w:i/>
          <w:noProof/>
          <w:sz w:val="20"/>
          <w:szCs w:val="20"/>
          <w:lang w:bidi="ar-EG"/>
        </w:rPr>
        <w:t xml:space="preserve"> 11</w:t>
      </w:r>
      <w:r w:rsidRPr="00003179">
        <w:rPr>
          <w:rFonts w:ascii="Cambria" w:eastAsia="Times New Roman" w:hAnsi="Cambria" w:cs="Arial"/>
          <w:noProof/>
          <w:sz w:val="20"/>
          <w:szCs w:val="20"/>
          <w:lang w:bidi="ar-EG"/>
        </w:rPr>
        <w:t>, 2574-2589.</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Gad el- Kareem, M.R., and Abd el- Rahman, M.M.A. (2013). Response of ruby seedless grapevines to foliar application of seaweed extract, salicylic acid and roselle extract. Suez Cana J HortSci</w:t>
      </w:r>
      <w:r w:rsidRPr="00003179">
        <w:rPr>
          <w:rFonts w:ascii="Cambria" w:eastAsia="Times New Roman" w:hAnsi="Cambria" w:cs="Arial"/>
          <w:i/>
          <w:noProof/>
          <w:sz w:val="20"/>
          <w:szCs w:val="20"/>
          <w:lang w:bidi="ar-EG"/>
        </w:rPr>
        <w:t xml:space="preserve"> 1</w:t>
      </w:r>
      <w:r w:rsidRPr="00003179">
        <w:rPr>
          <w:rFonts w:ascii="Cambria" w:eastAsia="Times New Roman" w:hAnsi="Cambria" w:cs="Arial"/>
          <w:noProof/>
          <w:sz w:val="20"/>
          <w:szCs w:val="20"/>
          <w:lang w:bidi="ar-EG"/>
        </w:rPr>
        <w:t>, 299-303.</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Griffith, M.P. (2004). The origins of an important cactus crop, Opuntia ficus-indica (Cactaceae) new molecular evidence. Amer J Bot</w:t>
      </w:r>
      <w:r w:rsidRPr="00003179">
        <w:rPr>
          <w:rFonts w:ascii="Cambria" w:eastAsia="Times New Roman" w:hAnsi="Cambria" w:cs="Arial"/>
          <w:i/>
          <w:noProof/>
          <w:sz w:val="20"/>
          <w:szCs w:val="20"/>
          <w:lang w:bidi="ar-EG"/>
        </w:rPr>
        <w:t xml:space="preserve"> 91</w:t>
      </w:r>
      <w:r w:rsidRPr="00003179">
        <w:rPr>
          <w:rFonts w:ascii="Cambria" w:eastAsia="Times New Roman" w:hAnsi="Cambria" w:cs="Arial"/>
          <w:noProof/>
          <w:sz w:val="20"/>
          <w:szCs w:val="20"/>
          <w:lang w:bidi="ar-EG"/>
        </w:rPr>
        <w:t>, 1915-1921.</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Gugliuzza, G., Inglese, P., and Farina, V. (2002). Relationship between fruit thinning and irrigation on determining fruit quality of cactus pear (Opuntia ficus-indica) fruits. Acta Hort</w:t>
      </w:r>
      <w:r w:rsidRPr="00003179">
        <w:rPr>
          <w:rFonts w:ascii="Cambria" w:eastAsia="Times New Roman" w:hAnsi="Cambria" w:cs="Arial"/>
          <w:i/>
          <w:noProof/>
          <w:sz w:val="20"/>
          <w:szCs w:val="20"/>
          <w:lang w:bidi="ar-EG"/>
        </w:rPr>
        <w:t xml:space="preserve"> 581</w:t>
      </w:r>
      <w:r w:rsidRPr="00003179">
        <w:rPr>
          <w:rFonts w:ascii="Cambria" w:eastAsia="Times New Roman" w:hAnsi="Cambria" w:cs="Arial"/>
          <w:noProof/>
          <w:sz w:val="20"/>
          <w:szCs w:val="20"/>
          <w:lang w:bidi="ar-EG"/>
        </w:rPr>
        <w:t>, 205-209.</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Hegwood, A.D. (1990). Human health discoveries with Opuntia spp., Cactaceae (Prickly Pear). HortSci</w:t>
      </w:r>
      <w:r w:rsidRPr="00003179">
        <w:rPr>
          <w:rFonts w:ascii="Cambria" w:eastAsia="Times New Roman" w:hAnsi="Cambria" w:cs="Arial"/>
          <w:i/>
          <w:noProof/>
          <w:sz w:val="20"/>
          <w:szCs w:val="20"/>
          <w:lang w:bidi="ar-EG"/>
        </w:rPr>
        <w:t xml:space="preserve"> 25</w:t>
      </w:r>
      <w:r w:rsidRPr="00003179">
        <w:rPr>
          <w:rFonts w:ascii="Cambria" w:eastAsia="Times New Roman" w:hAnsi="Cambria" w:cs="Arial"/>
          <w:noProof/>
          <w:sz w:val="20"/>
          <w:szCs w:val="20"/>
          <w:lang w:bidi="ar-EG"/>
        </w:rPr>
        <w:t>, 1515-1516.</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Inglese, P. (1995). In Agro-ecology, cultivation, and uses of cactus pear, Orchard planting and management, eds Barbera G., Inglese P., Pimienta-Barrios E. (Food and Agriculture Organization of the United Nations. Plant Production and Protection. Paper 132), pp 78–91.</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Inglese, P., Barbera, G., La Mantia, T., and Portolano, S. (1995). Crop production, growth, and ultimate size of cactus pear fruit following fruit thinning. HortSci</w:t>
      </w:r>
      <w:r w:rsidRPr="00003179">
        <w:rPr>
          <w:rFonts w:ascii="Cambria" w:eastAsia="Times New Roman" w:hAnsi="Cambria" w:cs="Arial"/>
          <w:i/>
          <w:noProof/>
          <w:sz w:val="20"/>
          <w:szCs w:val="20"/>
          <w:lang w:bidi="ar-EG"/>
        </w:rPr>
        <w:t xml:space="preserve"> 30</w:t>
      </w:r>
      <w:r w:rsidRPr="00003179">
        <w:rPr>
          <w:rFonts w:ascii="Cambria" w:eastAsia="Times New Roman" w:hAnsi="Cambria" w:cs="Arial"/>
          <w:noProof/>
          <w:sz w:val="20"/>
          <w:szCs w:val="20"/>
          <w:lang w:bidi="ar-EG"/>
        </w:rPr>
        <w:t>, 227-230.</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lastRenderedPageBreak/>
        <w:t>James, C.S. (1995). Analytical Chemistry of Foods. Blackie Academic and Professional, Glasgow, UK.</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Mohamed, A.Y., and Mohamed, H.H. (2013). The synergistic effects of using turmeric with various nutrients on fruiting of sewy date palms. Suez Canal HortSci J</w:t>
      </w:r>
      <w:r w:rsidRPr="00003179">
        <w:rPr>
          <w:rFonts w:ascii="Cambria" w:eastAsia="Times New Roman" w:hAnsi="Cambria" w:cs="Arial"/>
          <w:i/>
          <w:noProof/>
          <w:sz w:val="20"/>
          <w:szCs w:val="20"/>
          <w:lang w:bidi="ar-EG"/>
        </w:rPr>
        <w:t xml:space="preserve"> 1</w:t>
      </w:r>
      <w:r w:rsidRPr="00003179">
        <w:rPr>
          <w:rFonts w:ascii="Cambria" w:eastAsia="Times New Roman" w:hAnsi="Cambria" w:cs="Arial"/>
          <w:noProof/>
          <w:sz w:val="20"/>
          <w:szCs w:val="20"/>
          <w:lang w:bidi="ar-EG"/>
        </w:rPr>
        <w:t>, 287-291.</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Nijjar, G.S. (1985). Nutrition of fruit crops 2nd ed. Kaynal publishers, New Delhi India. ;1- 272.</w:t>
      </w:r>
    </w:p>
    <w:p w:rsidR="00127AFB" w:rsidRPr="00003179" w:rsidRDefault="00127AFB" w:rsidP="00127AFB">
      <w:pPr>
        <w:bidi w:val="0"/>
        <w:spacing w:after="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SAS®, I.I. (2009). SAS Online Doc. Version 9. 2 Copyright 2009. SAS Institute Inc, Cary, NC, USA</w:t>
      </w: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p>
    <w:p w:rsidR="00127AFB" w:rsidRPr="00003179" w:rsidRDefault="00127AFB" w:rsidP="00127AFB">
      <w:pPr>
        <w:bidi w:val="0"/>
        <w:spacing w:after="24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Srivastava, A.K., and Lal, B. (1997). Studies on biofungicidal properties of leaf extract of some plants. Indian phytopath</w:t>
      </w:r>
      <w:r w:rsidRPr="00003179">
        <w:rPr>
          <w:rFonts w:ascii="Cambria" w:eastAsia="Times New Roman" w:hAnsi="Cambria" w:cs="Arial"/>
          <w:i/>
          <w:noProof/>
          <w:sz w:val="20"/>
          <w:szCs w:val="20"/>
          <w:lang w:bidi="ar-EG"/>
        </w:rPr>
        <w:t xml:space="preserve"> 50</w:t>
      </w:r>
      <w:r w:rsidRPr="00003179">
        <w:rPr>
          <w:rFonts w:ascii="Cambria" w:eastAsia="Times New Roman" w:hAnsi="Cambria" w:cs="Arial"/>
          <w:noProof/>
          <w:sz w:val="20"/>
          <w:szCs w:val="20"/>
          <w:lang w:bidi="ar-EG"/>
        </w:rPr>
        <w:t>, 408-411.</w:t>
      </w:r>
    </w:p>
    <w:p w:rsidR="00127AFB" w:rsidRPr="00003179" w:rsidRDefault="00127AFB" w:rsidP="00127AFB">
      <w:pPr>
        <w:bidi w:val="0"/>
        <w:spacing w:after="0" w:line="240" w:lineRule="auto"/>
        <w:jc w:val="both"/>
        <w:rPr>
          <w:rFonts w:ascii="Cambria" w:eastAsia="Times New Roman" w:hAnsi="Cambria" w:cs="Arial"/>
          <w:noProof/>
          <w:sz w:val="20"/>
          <w:szCs w:val="20"/>
          <w:lang w:bidi="ar-EG"/>
        </w:rPr>
      </w:pPr>
      <w:r w:rsidRPr="00003179">
        <w:rPr>
          <w:rFonts w:ascii="Cambria" w:eastAsia="Times New Roman" w:hAnsi="Cambria" w:cs="Arial"/>
          <w:noProof/>
          <w:sz w:val="20"/>
          <w:szCs w:val="20"/>
          <w:lang w:bidi="ar-EG"/>
        </w:rPr>
        <w:t>Zegbe, J.A., and Mena-Covarrubias, J. (2010). Two reproductive bud thinning alternatives for cactus pear. HortTechnol</w:t>
      </w:r>
      <w:r w:rsidRPr="00003179">
        <w:rPr>
          <w:rFonts w:ascii="Cambria" w:eastAsia="Times New Roman" w:hAnsi="Cambria" w:cs="Arial"/>
          <w:i/>
          <w:noProof/>
          <w:sz w:val="20"/>
          <w:szCs w:val="20"/>
          <w:lang w:bidi="ar-EG"/>
        </w:rPr>
        <w:t xml:space="preserve"> 20</w:t>
      </w:r>
      <w:r w:rsidRPr="00003179">
        <w:rPr>
          <w:rFonts w:ascii="Cambria" w:eastAsia="Times New Roman" w:hAnsi="Cambria" w:cs="Arial"/>
          <w:noProof/>
          <w:sz w:val="20"/>
          <w:szCs w:val="20"/>
          <w:lang w:bidi="ar-EG"/>
        </w:rPr>
        <w:t>, 202-205.</w:t>
      </w:r>
    </w:p>
    <w:p w:rsidR="00127AFB" w:rsidRPr="00003179" w:rsidRDefault="00127AFB" w:rsidP="00127AFB">
      <w:pPr>
        <w:spacing w:after="0" w:line="240" w:lineRule="auto"/>
        <w:jc w:val="both"/>
        <w:rPr>
          <w:rFonts w:ascii="Cambria" w:eastAsia="Times New Roman" w:hAnsi="Cambria" w:cs="Arial"/>
          <w:noProof/>
          <w:sz w:val="20"/>
          <w:szCs w:val="20"/>
          <w:lang w:bidi="ar-EG"/>
        </w:rPr>
      </w:pPr>
    </w:p>
    <w:p w:rsidR="00127AFB" w:rsidRPr="00127AFB" w:rsidRDefault="00127AFB" w:rsidP="00127AFB">
      <w:pPr>
        <w:bidi w:val="0"/>
        <w:spacing w:line="240" w:lineRule="atLeast"/>
        <w:jc w:val="both"/>
        <w:rPr>
          <w:rFonts w:ascii="Cambria" w:eastAsia="Times New Roman" w:hAnsi="Cambria" w:cs="Arial"/>
          <w:lang w:bidi="ar-EG"/>
        </w:rPr>
      </w:pPr>
      <w:r w:rsidRPr="00003179">
        <w:rPr>
          <w:rFonts w:ascii="Cambria" w:eastAsia="Times New Roman" w:hAnsi="Cambria" w:cs="Arial"/>
          <w:sz w:val="20"/>
          <w:szCs w:val="20"/>
          <w:lang w:bidi="ar-EG"/>
        </w:rPr>
        <w:fldChar w:fldCharType="end"/>
      </w:r>
    </w:p>
    <w:p w:rsidR="008D27F9" w:rsidRDefault="008D27F9" w:rsidP="00127AFB">
      <w:pPr>
        <w:bidi w:val="0"/>
        <w:rPr>
          <w:lang w:bidi="ar-EG"/>
        </w:rPr>
      </w:pPr>
    </w:p>
    <w:sectPr w:rsidR="008D27F9" w:rsidSect="0066660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A42" w:rsidRDefault="007A7A42" w:rsidP="00854C4E">
      <w:pPr>
        <w:spacing w:after="0" w:line="240" w:lineRule="auto"/>
      </w:pPr>
      <w:r>
        <w:separator/>
      </w:r>
    </w:p>
  </w:endnote>
  <w:endnote w:type="continuationSeparator" w:id="0">
    <w:p w:rsidR="007A7A42" w:rsidRDefault="007A7A42" w:rsidP="0085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TT2acb703b">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34574"/>
      <w:docPartObj>
        <w:docPartGallery w:val="Page Numbers (Bottom of Page)"/>
        <w:docPartUnique/>
      </w:docPartObj>
    </w:sdtPr>
    <w:sdtEndPr>
      <w:rPr>
        <w:noProof/>
      </w:rPr>
    </w:sdtEndPr>
    <w:sdtContent>
      <w:p w:rsidR="0016694E" w:rsidRDefault="0016694E" w:rsidP="0016694E">
        <w:pPr>
          <w:pStyle w:val="Footer"/>
          <w:bidi w:val="0"/>
          <w:jc w:val="right"/>
        </w:pPr>
        <w:r>
          <w:fldChar w:fldCharType="begin"/>
        </w:r>
        <w:r>
          <w:instrText xml:space="preserve"> PAGE   \* MERGEFORMAT </w:instrText>
        </w:r>
        <w:r>
          <w:fldChar w:fldCharType="separate"/>
        </w:r>
        <w:r w:rsidR="007804D0">
          <w:rPr>
            <w:noProof/>
          </w:rPr>
          <w:t>1</w:t>
        </w:r>
        <w:r>
          <w:rPr>
            <w:noProof/>
          </w:rPr>
          <w:fldChar w:fldCharType="end"/>
        </w:r>
      </w:p>
    </w:sdtContent>
  </w:sdt>
  <w:p w:rsidR="0016694E" w:rsidRDefault="0016694E" w:rsidP="0016694E">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A42" w:rsidRDefault="007A7A42" w:rsidP="00854C4E">
      <w:pPr>
        <w:spacing w:after="0" w:line="240" w:lineRule="auto"/>
      </w:pPr>
      <w:r>
        <w:separator/>
      </w:r>
    </w:p>
  </w:footnote>
  <w:footnote w:type="continuationSeparator" w:id="0">
    <w:p w:rsidR="007A7A42" w:rsidRDefault="007A7A42" w:rsidP="0085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94E" w:rsidRPr="00003179" w:rsidRDefault="0016694E" w:rsidP="00003179">
    <w:pPr>
      <w:bidi w:val="0"/>
      <w:spacing w:before="90" w:after="90" w:line="240" w:lineRule="auto"/>
      <w:outlineLvl w:val="1"/>
      <w:rPr>
        <w:rFonts w:ascii="Times New Roman" w:eastAsia="Times New Roman" w:hAnsi="Times New Roman" w:cs="Times New Roman"/>
        <w:b/>
        <w:bCs/>
        <w:sz w:val="24"/>
        <w:szCs w:val="24"/>
        <w:u w:val="single"/>
        <w:rtl/>
      </w:rPr>
    </w:pPr>
    <w:proofErr w:type="spellStart"/>
    <w:r w:rsidRPr="00003179">
      <w:rPr>
        <w:rFonts w:ascii="Times New Roman" w:eastAsia="Times New Roman" w:hAnsi="Times New Roman" w:cs="Times New Roman"/>
        <w:b/>
        <w:bCs/>
        <w:sz w:val="24"/>
        <w:szCs w:val="24"/>
        <w:u w:val="single"/>
      </w:rPr>
      <w:t>Acta</w:t>
    </w:r>
    <w:proofErr w:type="spellEnd"/>
    <w:r w:rsidRPr="00003179">
      <w:rPr>
        <w:rFonts w:ascii="Times New Roman" w:eastAsia="Times New Roman" w:hAnsi="Times New Roman" w:cs="Times New Roman"/>
        <w:b/>
        <w:bCs/>
        <w:sz w:val="24"/>
        <w:szCs w:val="24"/>
        <w:u w:val="single"/>
      </w:rPr>
      <w:t xml:space="preserve"> </w:t>
    </w:r>
    <w:proofErr w:type="spellStart"/>
    <w:r w:rsidRPr="00003179">
      <w:rPr>
        <w:rFonts w:ascii="Times New Roman" w:eastAsia="Times New Roman" w:hAnsi="Times New Roman" w:cs="Times New Roman"/>
        <w:b/>
        <w:bCs/>
        <w:sz w:val="24"/>
        <w:szCs w:val="24"/>
        <w:u w:val="single"/>
      </w:rPr>
      <w:t>Horticulturae</w:t>
    </w:r>
    <w:proofErr w:type="spellEnd"/>
    <w:r w:rsidRPr="00003179">
      <w:rPr>
        <w:rFonts w:asciiTheme="majorBidi" w:hAnsiTheme="majorBidi" w:cstheme="majorBidi"/>
        <w:b/>
        <w:bCs/>
        <w:sz w:val="24"/>
        <w:szCs w:val="24"/>
        <w:u w:val="single"/>
      </w:rPr>
      <w:t xml:space="preserve"> (accepted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FB"/>
    <w:rsid w:val="00003179"/>
    <w:rsid w:val="00127AFB"/>
    <w:rsid w:val="0016694E"/>
    <w:rsid w:val="0025014F"/>
    <w:rsid w:val="00666604"/>
    <w:rsid w:val="006D125F"/>
    <w:rsid w:val="007804D0"/>
    <w:rsid w:val="007A7A42"/>
    <w:rsid w:val="007B38F1"/>
    <w:rsid w:val="00804F09"/>
    <w:rsid w:val="00854C4E"/>
    <w:rsid w:val="008D27F9"/>
    <w:rsid w:val="00F60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27AFB"/>
  </w:style>
  <w:style w:type="character" w:customStyle="1" w:styleId="apple-converted-space">
    <w:name w:val="apple-converted-space"/>
    <w:basedOn w:val="DefaultParagraphFont"/>
    <w:rsid w:val="00127AFB"/>
  </w:style>
  <w:style w:type="character" w:styleId="Hyperlink">
    <w:name w:val="Hyperlink"/>
    <w:uiPriority w:val="99"/>
    <w:unhideWhenUsed/>
    <w:rsid w:val="00127AFB"/>
    <w:rPr>
      <w:color w:val="0000FF"/>
      <w:u w:val="single"/>
    </w:rPr>
  </w:style>
  <w:style w:type="character" w:styleId="Strong">
    <w:name w:val="Strong"/>
    <w:uiPriority w:val="22"/>
    <w:qFormat/>
    <w:rsid w:val="00127AFB"/>
    <w:rPr>
      <w:b/>
      <w:bCs/>
    </w:rPr>
  </w:style>
  <w:style w:type="character" w:styleId="Emphasis">
    <w:name w:val="Emphasis"/>
    <w:uiPriority w:val="20"/>
    <w:qFormat/>
    <w:rsid w:val="00127AFB"/>
    <w:rPr>
      <w:i/>
      <w:iCs/>
    </w:rPr>
  </w:style>
  <w:style w:type="paragraph" w:styleId="BalloonText">
    <w:name w:val="Balloon Text"/>
    <w:basedOn w:val="Normal"/>
    <w:link w:val="BalloonTextChar"/>
    <w:uiPriority w:val="99"/>
    <w:semiHidden/>
    <w:unhideWhenUsed/>
    <w:rsid w:val="00127AF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127AFB"/>
    <w:rPr>
      <w:rFonts w:ascii="Tahoma" w:eastAsia="Times New Roman" w:hAnsi="Tahoma" w:cs="Times New Roman"/>
      <w:sz w:val="16"/>
      <w:szCs w:val="16"/>
    </w:rPr>
  </w:style>
  <w:style w:type="character" w:styleId="CommentReference">
    <w:name w:val="annotation reference"/>
    <w:uiPriority w:val="99"/>
    <w:semiHidden/>
    <w:unhideWhenUsed/>
    <w:rsid w:val="00127AFB"/>
    <w:rPr>
      <w:sz w:val="16"/>
      <w:szCs w:val="16"/>
    </w:rPr>
  </w:style>
  <w:style w:type="paragraph" w:styleId="CommentText">
    <w:name w:val="annotation text"/>
    <w:basedOn w:val="Normal"/>
    <w:link w:val="CommentTextChar"/>
    <w:uiPriority w:val="99"/>
    <w:semiHidden/>
    <w:unhideWhenUsed/>
    <w:rsid w:val="00127AFB"/>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127A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27AFB"/>
    <w:rPr>
      <w:b/>
      <w:bCs/>
    </w:rPr>
  </w:style>
  <w:style w:type="character" w:customStyle="1" w:styleId="CommentSubjectChar">
    <w:name w:val="Comment Subject Char"/>
    <w:basedOn w:val="CommentTextChar"/>
    <w:link w:val="CommentSubject"/>
    <w:uiPriority w:val="99"/>
    <w:semiHidden/>
    <w:rsid w:val="00127AFB"/>
    <w:rPr>
      <w:rFonts w:ascii="Calibri" w:eastAsia="Times New Roman" w:hAnsi="Calibri" w:cs="Times New Roman"/>
      <w:b/>
      <w:bCs/>
      <w:sz w:val="20"/>
      <w:szCs w:val="20"/>
    </w:rPr>
  </w:style>
  <w:style w:type="paragraph" w:styleId="Revision">
    <w:name w:val="Revision"/>
    <w:hidden/>
    <w:uiPriority w:val="99"/>
    <w:semiHidden/>
    <w:rsid w:val="00127AFB"/>
    <w:pPr>
      <w:spacing w:after="0" w:line="240" w:lineRule="auto"/>
    </w:pPr>
  </w:style>
  <w:style w:type="paragraph" w:styleId="Header">
    <w:name w:val="header"/>
    <w:basedOn w:val="Normal"/>
    <w:link w:val="HeaderChar"/>
    <w:uiPriority w:val="99"/>
    <w:unhideWhenUsed/>
    <w:rsid w:val="00854C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4C4E"/>
  </w:style>
  <w:style w:type="paragraph" w:styleId="Footer">
    <w:name w:val="footer"/>
    <w:basedOn w:val="Normal"/>
    <w:link w:val="FooterChar"/>
    <w:uiPriority w:val="99"/>
    <w:unhideWhenUsed/>
    <w:rsid w:val="00854C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4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27AFB"/>
  </w:style>
  <w:style w:type="character" w:customStyle="1" w:styleId="apple-converted-space">
    <w:name w:val="apple-converted-space"/>
    <w:basedOn w:val="DefaultParagraphFont"/>
    <w:rsid w:val="00127AFB"/>
  </w:style>
  <w:style w:type="character" w:styleId="Hyperlink">
    <w:name w:val="Hyperlink"/>
    <w:uiPriority w:val="99"/>
    <w:unhideWhenUsed/>
    <w:rsid w:val="00127AFB"/>
    <w:rPr>
      <w:color w:val="0000FF"/>
      <w:u w:val="single"/>
    </w:rPr>
  </w:style>
  <w:style w:type="character" w:styleId="Strong">
    <w:name w:val="Strong"/>
    <w:uiPriority w:val="22"/>
    <w:qFormat/>
    <w:rsid w:val="00127AFB"/>
    <w:rPr>
      <w:b/>
      <w:bCs/>
    </w:rPr>
  </w:style>
  <w:style w:type="character" w:styleId="Emphasis">
    <w:name w:val="Emphasis"/>
    <w:uiPriority w:val="20"/>
    <w:qFormat/>
    <w:rsid w:val="00127AFB"/>
    <w:rPr>
      <w:i/>
      <w:iCs/>
    </w:rPr>
  </w:style>
  <w:style w:type="paragraph" w:styleId="BalloonText">
    <w:name w:val="Balloon Text"/>
    <w:basedOn w:val="Normal"/>
    <w:link w:val="BalloonTextChar"/>
    <w:uiPriority w:val="99"/>
    <w:semiHidden/>
    <w:unhideWhenUsed/>
    <w:rsid w:val="00127AF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127AFB"/>
    <w:rPr>
      <w:rFonts w:ascii="Tahoma" w:eastAsia="Times New Roman" w:hAnsi="Tahoma" w:cs="Times New Roman"/>
      <w:sz w:val="16"/>
      <w:szCs w:val="16"/>
    </w:rPr>
  </w:style>
  <w:style w:type="character" w:styleId="CommentReference">
    <w:name w:val="annotation reference"/>
    <w:uiPriority w:val="99"/>
    <w:semiHidden/>
    <w:unhideWhenUsed/>
    <w:rsid w:val="00127AFB"/>
    <w:rPr>
      <w:sz w:val="16"/>
      <w:szCs w:val="16"/>
    </w:rPr>
  </w:style>
  <w:style w:type="paragraph" w:styleId="CommentText">
    <w:name w:val="annotation text"/>
    <w:basedOn w:val="Normal"/>
    <w:link w:val="CommentTextChar"/>
    <w:uiPriority w:val="99"/>
    <w:semiHidden/>
    <w:unhideWhenUsed/>
    <w:rsid w:val="00127AFB"/>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127A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27AFB"/>
    <w:rPr>
      <w:b/>
      <w:bCs/>
    </w:rPr>
  </w:style>
  <w:style w:type="character" w:customStyle="1" w:styleId="CommentSubjectChar">
    <w:name w:val="Comment Subject Char"/>
    <w:basedOn w:val="CommentTextChar"/>
    <w:link w:val="CommentSubject"/>
    <w:uiPriority w:val="99"/>
    <w:semiHidden/>
    <w:rsid w:val="00127AFB"/>
    <w:rPr>
      <w:rFonts w:ascii="Calibri" w:eastAsia="Times New Roman" w:hAnsi="Calibri" w:cs="Times New Roman"/>
      <w:b/>
      <w:bCs/>
      <w:sz w:val="20"/>
      <w:szCs w:val="20"/>
    </w:rPr>
  </w:style>
  <w:style w:type="paragraph" w:styleId="Revision">
    <w:name w:val="Revision"/>
    <w:hidden/>
    <w:uiPriority w:val="99"/>
    <w:semiHidden/>
    <w:rsid w:val="00127AFB"/>
    <w:pPr>
      <w:spacing w:after="0" w:line="240" w:lineRule="auto"/>
    </w:pPr>
  </w:style>
  <w:style w:type="paragraph" w:styleId="Header">
    <w:name w:val="header"/>
    <w:basedOn w:val="Normal"/>
    <w:link w:val="HeaderChar"/>
    <w:uiPriority w:val="99"/>
    <w:unhideWhenUsed/>
    <w:rsid w:val="00854C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4C4E"/>
  </w:style>
  <w:style w:type="paragraph" w:styleId="Footer">
    <w:name w:val="footer"/>
    <w:basedOn w:val="Normal"/>
    <w:link w:val="FooterChar"/>
    <w:uiPriority w:val="99"/>
    <w:unhideWhenUsed/>
    <w:rsid w:val="00854C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7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abriad@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k9932001@yahoo.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FD1412F-C26B-4FA7-944F-3CB7AA09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6839</Words>
  <Characters>38985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AGRICULTURE</cp:lastModifiedBy>
  <cp:revision>6</cp:revision>
  <cp:lastPrinted>2018-09-01T13:08:00Z</cp:lastPrinted>
  <dcterms:created xsi:type="dcterms:W3CDTF">2079-06-02T05:01:00Z</dcterms:created>
  <dcterms:modified xsi:type="dcterms:W3CDTF">2018-09-30T12:39:00Z</dcterms:modified>
</cp:coreProperties>
</file>